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430"/>
        <w:gridCol w:w="3152"/>
        <w:gridCol w:w="430"/>
        <w:gridCol w:w="430"/>
        <w:gridCol w:w="143"/>
        <w:gridCol w:w="287"/>
        <w:gridCol w:w="716"/>
        <w:gridCol w:w="287"/>
        <w:gridCol w:w="429"/>
        <w:gridCol w:w="574"/>
        <w:gridCol w:w="143"/>
        <w:gridCol w:w="716"/>
        <w:gridCol w:w="430"/>
        <w:gridCol w:w="287"/>
        <w:gridCol w:w="286"/>
        <w:gridCol w:w="430"/>
        <w:gridCol w:w="143"/>
        <w:gridCol w:w="1147"/>
        <w:gridCol w:w="859"/>
        <w:gridCol w:w="287"/>
        <w:gridCol w:w="1003"/>
        <w:gridCol w:w="143"/>
        <w:gridCol w:w="430"/>
        <w:gridCol w:w="716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3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30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3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Расширение доступа субъектов МСП к финансовой поддержке, в том числе к льготному финансированию 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2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Расширение доступа субъектов МСП к финансовым ресурсам, в том числе к льготному финансированию</w:t>
            </w:r>
          </w:p>
        </w:tc>
      </w:tr>
      <w:tr>
        <w:trPr>
          <w:trHeight w:hRule="exact" w:val="975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Расширение доступа субъектов МСП к финансовой поддержке, в том числе к льготному финансированию </w:t>
            </w:r>
          </w:p>
        </w:tc>
        <w:tc>
          <w:tcPr>
            <w:tcW w:w="2579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реализации проекта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863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</w:tr>
      <w:tr>
        <w:trPr>
          <w:trHeight w:hRule="exact" w:val="1246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А.А.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</w:tr>
      <w:tr>
        <w:trPr>
          <w:trHeight w:hRule="exact" w:val="1247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Л.П.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6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4728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4585" w:type="dxa"/>
            <w:gridSpan w:val="6"/>
            <w:vMerge w:val="restart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</w:t>
            </w:r>
          </w:p>
        </w:tc>
        <w:tc>
          <w:tcPr>
            <w:tcW w:w="430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298" w:type="dxa"/>
            <w:gridSpan w:val="11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</w:t>
            </w:r>
          </w:p>
        </w:tc>
        <w:tc>
          <w:tcPr>
            <w:tcW w:w="6305" w:type="dxa"/>
            <w:gridSpan w:val="1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"Стимулирование экономической активности населения Чукотского автономного округа"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30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298" w:type="dxa"/>
            <w:gridSpan w:val="11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</w:t>
            </w:r>
          </w:p>
        </w:tc>
        <w:tc>
          <w:tcPr>
            <w:tcW w:w="6305" w:type="dxa"/>
            <w:gridSpan w:val="12"/>
            <w:tcMar>
              <w:top w:w="72" w:type="dxa"/>
              <w:left w:w="72" w:type="dxa"/>
              <w:right w:w="72" w:type="dxa"/>
            </w:tcMar>
            <w:vAlign w:val="bottom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Подпрограмма "Государственная поддержка малого и среднего предпринимательства"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144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3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2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6"/>
        </w:trPr>
        <w:tc>
          <w:tcPr>
            <w:tcW w:w="14471" w:type="dxa"/>
            <w:gridSpan w:val="2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 (Чукотский автономный округ)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72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229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72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716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выдаваемых микрозаймов МФО субъектам МСП нарастающим итогом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01.04.2018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0,0000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54,0000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Упрощение доступа субъектов МСП к льготному финансированию, в том числе ежегодное увеличение объема льготных кредитов, выдаваемых субъектам МСП, включая индивидуальных предпринимателей (Чукотский автономный округ)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728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290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229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1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573"/>
        </w:trPr>
        <w:tc>
          <w:tcPr>
            <w:tcW w:w="430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728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444"/>
        </w:trPr>
        <w:tc>
          <w:tcPr>
            <w:tcW w:w="430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4728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Количество выданных поручительств</w:t>
            </w:r>
          </w:p>
        </w:tc>
        <w:tc>
          <w:tcPr>
            <w:tcW w:w="1290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1003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289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01.01.2018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147" w:type="dxa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146" w:type="dxa"/>
            <w:gridSpan w:val="2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3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3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Задачи и результаты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58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290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 (по ОКЕИ)</w:t>
            </w:r>
          </w:p>
        </w:tc>
        <w:tc>
          <w:tcPr>
            <w:tcW w:w="4298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  <w:tc>
          <w:tcPr>
            <w:tcW w:w="3439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  <w:tc>
          <w:tcPr>
            <w:tcW w:w="2436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результата</w:t>
            </w:r>
          </w:p>
        </w:tc>
      </w:tr>
      <w:tr>
        <w:trPr>
          <w:trHeight w:hRule="exact" w:val="573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3439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791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14,554 млрд. рублей, в том числе: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рублей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398474.21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320805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401975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556978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699300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442612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Докапитализация региональной гарантийной организации  с целью упрощения доступа субъектов малого и среднего предпринимательства к заемным кредитным ресурсам.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1791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Повышение доступности финансирования микро и малого бизнеса за счет микрофинансовых организаций (МФО) и краудфандинга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490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Миллион рублей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50.6253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58.3371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региональная микрокредитная компания, обеспечивающая доступность заемных кредитных  средств для субъектов малого и среднего предпринимательства,которые не могут воспользоваться традиционными банковскими продуктами (отсутствие кредитной истории, 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1491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3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734"/>
        </w:trPr>
        <w:tc>
          <w:tcPr>
            <w:tcW w:w="573" w:type="dxa"/>
            <w:gridSpan w:val="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58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субсидирование ставки вознаграждения по микрозаймам субъектов МСП, в размере 21,433 млрд. рублей, в том числе: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7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1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начинающие субъекты малого и среднего предпринимательства и др.).</w:t>
            </w:r>
          </w:p>
          <w:p/>
        </w:tc>
        <w:tc>
          <w:tcPr>
            <w:tcW w:w="2436" w:type="dxa"/>
            <w:gridSpan w:val="6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3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5"/>
        </w:trPr>
        <w:tc>
          <w:tcPr>
            <w:tcW w:w="573" w:type="dxa"/>
            <w:gridSpan w:val="3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58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Чукотском автономном округе обеспечен консолидированный объем финансовой поддержки, оказанной субъектам малого и среднего предпринимательства в рамках кредитов, выданных по программе льготного кредитования, в размере не менее 965 000,0 тыс. рублей в 2019-2024 годах, в том числе: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2019 году - 145 000,0 тыс. рублей;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2020 году - 150 000,0 тыс. рублей;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2021 году - 155 000,0 тыс. рублей;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2022 году - 165 000,0 тыс. рублей;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2023 году - 170 000,0 тыс. рублей;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 в 2024 году - 180 000,0 тыс. рублей.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Тысяча рублей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7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71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965000</w:t>
            </w:r>
          </w:p>
        </w:tc>
        <w:tc>
          <w:tcPr>
            <w:tcW w:w="3439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субъектов малого и среднего предпринимательства заемными кредитными ресурсами по льготным (сниженным) ставкам. </w:t>
            </w:r>
          </w:p>
          <w:p/>
        </w:tc>
        <w:tc>
          <w:tcPr>
            <w:tcW w:w="2436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Оказание услуг (выполнение работ)</w:t>
            </w:r>
          </w:p>
          <w:p/>
        </w:tc>
      </w:tr>
      <w:tr>
        <w:trPr>
          <w:trHeight w:hRule="exact" w:val="1691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7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58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7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1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439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334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860"/>
        <w:gridCol w:w="143"/>
        <w:gridCol w:w="4442"/>
        <w:gridCol w:w="1432"/>
        <w:gridCol w:w="1433"/>
        <w:gridCol w:w="1433"/>
        <w:gridCol w:w="1433"/>
        <w:gridCol w:w="1433"/>
        <w:gridCol w:w="1432"/>
        <w:gridCol w:w="1577"/>
        <w:gridCol w:w="14"/>
      </w:tblGrid>
      <w:tr>
        <w:trPr>
          <w:trHeight w:hRule="exact" w:val="430"/>
        </w:trPr>
        <w:tc>
          <w:tcPr>
            <w:tcW w:w="15618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9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003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(тыс. рублей)</w:t>
            </w:r>
          </w:p>
        </w:tc>
        <w:tc>
          <w:tcPr>
            <w:tcW w:w="1577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(тыс. рублей)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003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51 658,47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59 527,65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111 186,12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51 658,47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59 527,65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111 186,12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0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14,554 млрд. рублей, в том числе: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860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110 228,16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34 354,49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38 996,94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113 466,23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181 843,20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58 521,10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537 410,12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110 228,16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34 354,49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38 996,94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113 466,23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181 843,20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58 521,10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537 410,12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19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территориальных государственных внебюджетных фондов (бюджеты территориальных фондов обязательного медицинского 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1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" w:type="dxa"/>
          </w:tcPr>
          <w:p/>
        </w:tc>
      </w:tr>
      <w:tr>
        <w:trPr>
          <w:trHeight w:hRule="exact" w:val="444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страхования),всего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003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</w:t>
            </w:r>
          </w:p>
        </w:tc>
        <w:tc>
          <w:tcPr>
            <w:tcW w:w="444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источники, всего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right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ИТОГО ПО РЕГИОНАЛЬНОМУ ПРОЕКТУ: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161 886,63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93 882,14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38 996,94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113 466,23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181 843,20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58 521,10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648 596,24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17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из них: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161 886,63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93 882,14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38 996,94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113 466,23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181 843,20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58 521,10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648 596,24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 субъекта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161 886,63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93 882,14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38 996,94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113 466,23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181 843,20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58 521,10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648 596,24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свод бюджетов Муниципальных образований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90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бюджеты территориальных государственных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внебюджетных фондов(бюджетам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территориальных фондов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обязательного медицинского страхования) 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5445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внебюджетные источники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577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0"/>
                <w:spacing w:val="-2"/>
              </w:rPr>
              <w:t xml:space="preserve">0,00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p>
      <w:pPr>
        <w:sectPr>
          <w:pgSz w:w="16834" w:h="11909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573"/>
        <w:gridCol w:w="3296"/>
        <w:gridCol w:w="1432"/>
        <w:gridCol w:w="2150"/>
        <w:gridCol w:w="2292"/>
        <w:gridCol w:w="1290"/>
        <w:gridCol w:w="1432"/>
        <w:gridCol w:w="3138"/>
        <w:gridCol w:w="15"/>
      </w:tblGrid>
      <w:tr>
        <w:trPr>
          <w:trHeight w:hRule="exact" w:val="430"/>
        </w:trPr>
        <w:tc>
          <w:tcPr>
            <w:tcW w:w="15618" w:type="dxa"/>
            <w:gridSpan w:val="9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9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5.	Перечень методик расчета показателей регионального проекта</w:t>
            </w:r>
          </w:p>
        </w:tc>
      </w:tr>
      <w:tr>
        <w:trPr>
          <w:trHeight w:hRule="exact" w:val="573"/>
        </w:trPr>
        <w:tc>
          <w:tcPr>
            <w:tcW w:w="573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29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целевого, дополнительного показателя</w:t>
            </w:r>
          </w:p>
        </w:tc>
        <w:tc>
          <w:tcPr>
            <w:tcW w:w="1432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 измерения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(по ОКЕИ)</w:t>
            </w:r>
          </w:p>
        </w:tc>
        <w:tc>
          <w:tcPr>
            <w:tcW w:w="10317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и реквизиты документа, которым утверждена методика расчета показателя</w:t>
            </w:r>
          </w:p>
        </w:tc>
      </w:tr>
      <w:tr>
        <w:trPr>
          <w:trHeight w:hRule="exact" w:val="573"/>
        </w:trPr>
        <w:tc>
          <w:tcPr>
            <w:tcW w:w="573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</w:t>
            </w:r>
          </w:p>
        </w:tc>
        <w:tc>
          <w:tcPr>
            <w:tcW w:w="229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Утвердивший орган</w:t>
            </w:r>
          </w:p>
        </w:tc>
        <w:tc>
          <w:tcPr>
            <w:tcW w:w="129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Номер</w:t>
            </w:r>
          </w:p>
        </w:tc>
        <w:tc>
          <w:tcPr>
            <w:tcW w:w="3153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</w:t>
            </w:r>
          </w:p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Дополнительный показатель: Количество выданных поручительств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76"/>
        </w:trPr>
        <w:tc>
          <w:tcPr>
            <w:tcW w:w="573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296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показатель: Количество выдаваемых микрозаймов МФО субъектам МСП нарастающим итогом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Единица</w:t>
            </w:r>
          </w:p>
        </w:tc>
        <w:tc>
          <w:tcPr>
            <w:tcW w:w="215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153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5618"/>
        <w:gridCol w:w="28"/>
      </w:tblGrid>
      <w:tr>
        <w:trPr>
          <w:trHeight w:hRule="exact" w:val="430"/>
        </w:trPr>
        <w:tc>
          <w:tcPr>
            <w:tcW w:w="15618" w:type="dxa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8" w:type="dxa"/>
          </w:tcPr>
          <w:p/>
        </w:tc>
      </w:tr>
      <w:tr>
        <w:trPr>
          <w:trHeight w:hRule="exact" w:val="573"/>
        </w:trPr>
        <w:tc>
          <w:tcPr>
            <w:tcW w:w="15618" w:type="dxa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  <w:tc>
          <w:tcPr>
            <w:tcW w:w="28" w:type="dxa"/>
            <w:tcBorders>
              <w:bottom w:val="single" w:sz="5" w:space="0" w:color="000000"/>
            </w:tcBorders>
          </w:tcPr>
          <w:p/>
        </w:tc>
      </w:tr>
      <w:tr>
        <w:trPr>
          <w:trHeight w:hRule="exact" w:val="716"/>
        </w:trPr>
        <w:tc>
          <w:tcPr>
            <w:tcW w:w="15646" w:type="dxa"/>
            <w:gridSpan w:val="2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​Региональный проект «Расширение доступа субъектов МСП к финансовой поддержке, в том числе к льготному финансированию»предусматривает докапитализацию организаций инфраструктуры финансовой поддержки субъектов МСП Чукотского автономного округа.</w:t>
            </w:r>
          </w:p>
          <w:p/>
        </w:tc>
      </w:tr>
    </w:tbl>
    <w:p>
      <w:pPr>
        <w:sectPr>
          <w:pgSz w:w="16848" w:h="11952" w:orient="landscape"/>
          <w:pgMar w:top="562" w:right="562" w:bottom="512" w:left="562" w:header="562" w:footer="512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5158"/>
        <w:gridCol w:w="1433"/>
        <w:gridCol w:w="1432"/>
        <w:gridCol w:w="2579"/>
        <w:gridCol w:w="4141"/>
        <w:gridCol w:w="15"/>
      </w:tblGrid>
      <w:tr>
        <w:trPr>
          <w:trHeight w:hRule="exact" w:val="430"/>
        </w:trPr>
        <w:tc>
          <w:tcPr>
            <w:tcW w:w="15618" w:type="dxa"/>
            <w:gridSpan w:val="8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817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Расширение доступа субъектов МСП к финансовой поддержке, в том числе к льготному финансированию 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 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 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Создана региональная микрокредитная компания, обеспечивающая доступность заемных кредитных средствдля субъектов малого и среднего предпринимательства,которые не могут воспользоваться традиционными банковскими продуктами (отсутствие кредитной истории, начинающие субъекты малого и среднего предпринимательства и др.).</w:t>
            </w:r>
          </w:p>
          <w:p/>
        </w:tc>
      </w:tr>
      <w:tr>
        <w:trPr>
          <w:trHeight w:hRule="exact" w:val="15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формированием (пополнением) фондов микрофинансовой организации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34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одним из учредителей (участников) или акционеров является Чукотский автономный округ, созданной для обеспечения доступа субъектов малого и среднего предпринимательства доступа к кредитным ресурсам, оказания финансовой поддержки в виде предоставления микрозаймов и иных форм и видов поддержки субъектам малого и среднего предпринимательства, представлена заявка и документы для заключения соглашения на предоставление субсидии в целях финансового обеспечения затрат, связанных с формированием (пополнением) фондов микрофинансовой организации "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финансовое обеспечение затрат, связанных с формированием (пополнением) фондов микрофинансовой организации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порядок и условия заключения  соглашения на  предоставление субсидии в целях финансового обеспечения затрат, связанных с формированием (пополнением) фондов микрофинансовой организации 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15.11.2019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формированием (пополнением) фондов микрофинансовой организации 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103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22.06.2020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предоставлении субсидии юридическому (физическому) лицу включено в реестр соглашений)"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порядок и условия заключения соглашения на предоставление субсидии в целях финансового обеспечения затрат, связанных с формированием (пополнением) фондов микрофинансовой организации"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30.04.2020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17.06.2020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определяющие порядок и условия заключения соглашения на предоставление субсидии, в целях финансового обеспечение затрат, связанных с формированием (пополнением) фондов микрофинансовой организации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8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является Чукотский автономный округ, созданной для обеспечения доступа субъектов малого и среднего предпринимательства доступа к кредитным ресурсам, оказания финансовой поддержки в виде предоставления микрозаймов и иных форм и видов поддержки субъектам малого и среднего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17.06.2020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19.06.2020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финансовое обеспечение затрат, связанных с формированием (пополнением) фондов микрофинансовой организации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предпринимательства, представлена заявка и документы для заключения соглашения на предоставление субсидии в целях финансового обеспечения затрат, связанных с формированием (пополнением) фондов микрофинансовой организации 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микрозаймов 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микрозаймов субъектам МСП"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микрозаймов 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9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94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14,554 млрд. рублей, в том числе: 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Докапитализация региональной гарантийной организации с целью упрощения доступа субъектов малого и среднего предпринимательства к заемным кредитным ресурсам.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на  предоставление субсидии в целях финансового обеспечения затрат, связанных с развитием региональной гарантийной поддержки, утверждены"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развитием региональной гарантийной поддержки 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15.04.2019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7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обеспечения затрат, связанных с развитием региональной гарантийной поддержки"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2.2.1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20.12.2019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61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 Нормативные правовые акты, определяющие  порядок и условия заключения соглашения  на  предоставление субсидии в целях финансового обеспечения затрат,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связанных с развитием региональной гарантийной поддержки, актуализированы"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2.3.2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обеспечения затрат, связанных с развитием региональной гарантийной поддержки"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01.06.2020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25.06.2020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49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246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2.4.1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01.05.2020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20.12.2020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6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на  предоставление субсидии в целях финансового обеспечения затрат, связанных с развитием региональной гарантийной поддержки,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0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4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2.5.2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обеспечения затрат, связанных с развитием региональной гарантийной поддержки"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15.04.2021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2.6.1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01.05.2021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20.12.2021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730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65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(физическому) лицу (соглашение о предоставлении субсидии юридическому (физическому) лицу включено в реестр соглашений)"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на  предоставление субсидии в целях финансового обеспечения затрат, связанных с развитием региональной гарантийной поддержки,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15.02.2022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5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0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2.7.2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обеспечения затрат, связанных с развитием региональной гарантийной поддержки" 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2.8.1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01.05.2022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20.12.2022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29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на  предоставление субсидии в целях финансового обеспечения затрат, связанных с развитием региональной гарантийной поддержки, актуализированы"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2.9.2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обеспечения затрат, связанных с развитием региональной гарантийной поддержки"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15.04.2023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25.04.2023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89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</w:t>
            </w: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	" </w:t>
            </w:r>
          </w:p>
        </w:tc>
        <w:tc>
          <w:tcPr>
            <w:tcW w:w="14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2.10.1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01.05.2023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20.12.2023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о предоставлении субсидии на финансовое обеспечение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6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"Нормативные правовые акты, определяющие  порядок и условия заключения соглашения  на  предоставление субсидии в целях финансового обеспечения затрат, связанных с развитием региональной гарантийной поддержки, актуализированы"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Правительства Чукотского автономного округа, определяющее порядок и условия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2.11.2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"Некоммерческой организацией, одним из учредителей (участников) или акционеров которой является Чукотский автономный округ, созданной для обеспечения доступа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кредитным и иным финансовым ресурсам, представлена заявка и документы для  заключения соглашения на  предоставление субсидии в целях финансового обеспечения затрат, связанных с развитием региональной гарантийной поддержки"</w:t>
            </w:r>
          </w:p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15.04.2024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25.04.2024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Заявка для заключения соглашения на предоставление субсидии в целях финансового обеспечения затрат, связанных с развитием региональной гарантийной поддержки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8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"Предоставлен отчет о выполнении соглашения о предоставлении субсидии юридическому (физическому) лицу 	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8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30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2.12.1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"Организовано предоставление гарантийной поддержки субъектам МСП 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01.05.2024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Плотникова О. С. 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предоставлении субъектам МСП гарантийной поддержки</w:t>
            </w:r>
          </w:p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"В Чукотском автономном округе обеспечен консолидированный объем финансовой поддержки, оказанной субъектам малого и среднего предпринимательства в рамках кредитов, выданных по программе льготного кредитования, в размере не менее 965 000,0 тыс. рублей в 2019-2024 годах, в том числе: - в 2019 году - 145 000,0 тыс. рублей; - в 2020 году - 150 000,0 тыс. рублей; - в 2021 году - 155 000,0 тыс. рублей; - в 2022 году - 165 000,0 тыс. рублей; - в 2023 году - 170 000,0 тыс. рублей; - в 2024 году - 180 000,0 тыс. рублей."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433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Обеспечение субъектов малого и среднего предпринимательства заемными кредитными ресурсами по льготным (сниженным) ставкам.</w:t>
            </w:r>
          </w:p>
          <w:p/>
        </w:tc>
      </w:tr>
      <w:tr>
        <w:trPr>
          <w:trHeight w:hRule="exact" w:val="1533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47"/>
        </w:trPr>
        <w:tc>
          <w:tcPr>
            <w:tcW w:w="716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302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Контрольная точка "Услуга оказана (работы выполнены)"</w:t>
            </w:r>
          </w:p>
        </w:tc>
        <w:tc>
          <w:tcPr>
            <w:tcW w:w="1433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432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П., 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4156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4"/>
        </w:trPr>
        <w:tc>
          <w:tcPr>
            <w:tcW w:w="71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579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7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Мероприятие "Предоставлен отчет по кредитам, выданным субъектам малого и среднего предпринимательства по программе льготного кредитования"</w:t>
            </w: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20.12.2024</w:t>
            </w: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Г., Заместитель начальника Управления – начальник отдела инвестиционной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 кредитах, привлеченных субъектами малого и среднего предпринимательства по программе льготного кредитования</w:t>
            </w:r>
          </w:p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29"/>
        </w:trPr>
        <w:tc>
          <w:tcPr>
            <w:tcW w:w="716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302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865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579" w:type="dxa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4156" w:type="dxa"/>
            <w:gridSpan w:val="2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</w:tr>
      <w:tr>
        <w:trPr>
          <w:trHeight w:hRule="exact" w:val="430"/>
        </w:trPr>
        <w:tc>
          <w:tcPr>
            <w:tcW w:w="716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302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432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579" w:type="dxa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156" w:type="dxa"/>
            <w:gridSpan w:val="2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302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57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415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p>
      <w:pPr>
        <w:sectPr>
          <w:pgSz w:w="16834" w:h="11909" w:orient="landscape"/>
          <w:pgMar w:top="1134" w:right="576" w:bottom="526" w:left="576" w:header="1134" w:footer="526" w:gutter="0"/>
        </w:sectPr>
      </w:pPr>
    </w:p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716"/>
        <w:gridCol w:w="144"/>
        <w:gridCol w:w="3295"/>
        <w:gridCol w:w="3009"/>
        <w:gridCol w:w="3295"/>
        <w:gridCol w:w="1003"/>
        <w:gridCol w:w="1863"/>
        <w:gridCol w:w="2293"/>
        <w:gridCol w:w="14"/>
      </w:tblGrid>
      <w:tr>
        <w:trPr>
          <w:trHeight w:hRule="exact" w:val="14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1462" w:type="dxa"/>
            <w:gridSpan w:val="6"/>
          </w:tcPr>
          <w:p/>
        </w:tc>
        <w:tc>
          <w:tcPr>
            <w:tcW w:w="4156" w:type="dxa"/>
            <w:gridSpan w:val="2"/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i/>
                <w:color w:val="000000"/>
                <w:sz w:val="24"/>
                <w:spacing w:val="-2"/>
              </w:rPr>
              <w:t xml:space="preserve">(не подлежат утверждению)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ДОПОЛНИТЕЛЬНЫЕ И ОБОСНОВЫВАЮЩИЕ МАТЕРИАЛЫ</w:t>
            </w:r>
          </w:p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vAlign w:val="bottom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717"/>
        </w:trPr>
        <w:tc>
          <w:tcPr>
            <w:tcW w:w="15618" w:type="dxa"/>
            <w:gridSpan w:val="8"/>
            <w:tcMar>
              <w:top w:w="287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Расширение доступа субъектов МСП к финансовой поддержке, в том числе к льготному финансированию </w:t>
            </w:r>
          </w:p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	Модель функционирования результатов и достижения показателей регионального проекта</w:t>
            </w:r>
          </w:p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5"/>
        </w:trPr>
        <w:tc>
          <w:tcPr>
            <w:tcW w:w="15618" w:type="dxa"/>
            <w:gridSpan w:val="8"/>
            <w:tcBorders>
              <w:top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2078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063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" w:type="dxa"/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32" w:type="dxa"/>
            <w:gridSpan w:val="9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2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6"/>
            <w:vAlign w:val="center"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3. Участники регионального проекта</w:t>
            </w:r>
          </w:p>
          <w:p/>
        </w:tc>
        <w:tc>
          <w:tcPr>
            <w:tcW w:w="14" w:type="dxa"/>
          </w:tcPr>
          <w:p/>
        </w:tc>
      </w:tr>
      <w:tr>
        <w:trPr>
          <w:trHeight w:hRule="exact" w:val="573"/>
        </w:trPr>
        <w:tc>
          <w:tcPr>
            <w:tcW w:w="71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246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Чукотском автономном округе обеспечен консолидированный объем финансовой поддержки, оказанной субъектам малого и среднего предпринимательства в рамках кредитов, выданных по программе льготного кредитования, в размере не менее 965 000,0 тыс. рублей в 2019-2024 годах, в том числе: - в 2019 году - 145 000,0 тыс. рублей; - в 2020 году - 150 000,0 тыс. рублей; - в 2021 году - 155 000,0 тыс. рублей; - в 2022 году - 165 000,0 тыс. рублей; - в 2023 году - 170 000,0 тыс. рублей; - в 2024 году - 180 000,0 тыс. рублей.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56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Копин Р.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330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4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2565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государственных МФО, а также субсидии государственным МФО на субсидирование ставки вознаграждения по микрозаймам субъектов МСП, в размере 21,433 млрд. рублей, в том числе: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748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автономного округа, начальник Департамента финансов, экономики и имущественных отношений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Копин Р.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717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Чукотского автономного округа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15618" w:type="dxa"/>
            <w:gridSpan w:val="8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Предоставлены субсидии из федерального бюджета органам государственной власти субъектов Российской Федерации на исполнение расходных обязательств, предусматривающих создание и (или) развитие РГО, осуществляющих деятельность в рамках НГС с учетом присвоенного ранга в размере 14,554 млрд. рублей, в том числе: </w:t>
            </w:r>
          </w:p>
          <w:p/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774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Первый заместитель Губернатора – Председателя Правительства Чукотского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Копин Р. В.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7"/>
        </w:trPr>
        <w:tc>
          <w:tcPr>
            <w:tcW w:w="15618" w:type="dxa"/>
            <w:gridSpan w:val="8"/>
            <w:vMerge w:val="restart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43"/>
        </w:trPr>
        <w:tc>
          <w:tcPr>
            <w:tcW w:w="15618" w:type="dxa"/>
            <w:gridSpan w:val="8"/>
            <w:vMerge/>
            <w:shd w:val="clear" w:color="auto" w:fill="auto"/>
          </w:tcPr>
          <w:p/>
        </w:tc>
        <w:tc>
          <w:tcPr>
            <w:tcW w:w="14" w:type="dxa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8"/>
            <w:tcBorders>
              <w:bottom w:val="single" w:sz="5" w:space="0" w:color="000000"/>
            </w:tcBorders>
          </w:tcPr>
          <w:p/>
        </w:tc>
        <w:tc>
          <w:tcPr>
            <w:tcW w:w="14" w:type="dxa"/>
          </w:tcPr>
          <w:p/>
        </w:tc>
      </w:tr>
      <w:tr>
        <w:trPr>
          <w:trHeight w:hRule="exact" w:val="176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автономного округа, начальник Департамента финансов, экономики и имущественных отношений Чукотского автономного округа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23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Лазутин А. Г.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Управления – начальник отдела инвестиционной политики Управления инвестиций и предпринимательства Департамента финансов, экономики и имущественных отношений Чукотского автономного округа 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292"/>
        </w:trPr>
        <w:tc>
          <w:tcPr>
            <w:tcW w:w="716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Шадрина Л. П.</w:t>
            </w:r>
          </w:p>
        </w:tc>
        <w:tc>
          <w:tcPr>
            <w:tcW w:w="3295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Департамента финансов, экономики и имущественных отношений Чукотского автономного округа – начальник Управления инвестиций и предпринимательства</w:t>
            </w:r>
          </w:p>
        </w:tc>
        <w:tc>
          <w:tcPr>
            <w:tcW w:w="2866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Калинова А. А.</w:t>
            </w:r>
          </w:p>
        </w:tc>
        <w:tc>
          <w:tcPr>
            <w:tcW w:w="2293" w:type="dxa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14" w:type="dxa"/>
            <w:tcBorders>
              <w:left w:val="single" w:sz="5" w:space="0" w:color="000000"/>
            </w:tcBorders>
          </w:tcPr>
          <w:p/>
        </w:tc>
      </w:tr>
    </w:tbl>
    <w:sectPr>
      <w:pgSz w:w="16834" w:h="11909" w:orient="landscape"/>
      <w:pgMar w:top="562" w:right="562" w:bottom="512" w:left="562" w:header="562" w:footer="51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/>
  <w:font w:name="Calibri"/>
  <w:font w:name="Arial"/>
  <w:font w:name="Times New Roman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2019.3.4 from 5 August 2019</cp:lastModifiedBy>
  <cp:revision>1</cp:revision>
  <dcterms:created xsi:type="dcterms:W3CDTF">2020-08-28T11:25:02Z</dcterms:created>
  <dcterms:modified xsi:type="dcterms:W3CDTF">2020-08-28T11:25:02Z</dcterms:modified>
</cp:coreProperties>
</file>