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D6" w:rsidRDefault="00DD7CD6">
      <w:pPr>
        <w:pStyle w:val="ConsPlusNormal"/>
        <w:outlineLvl w:val="0"/>
      </w:pPr>
      <w:r>
        <w:t>Зарегистрировано в Минюсте России 25 декабря 2015 г. N 40290</w:t>
      </w:r>
    </w:p>
    <w:p w:rsidR="00DD7CD6" w:rsidRDefault="00DD7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D7CD6" w:rsidRDefault="00DD7CD6">
      <w:pPr>
        <w:pStyle w:val="ConsPlusTitle"/>
        <w:jc w:val="center"/>
      </w:pPr>
    </w:p>
    <w:p w:rsidR="00DD7CD6" w:rsidRDefault="00DD7CD6">
      <w:pPr>
        <w:pStyle w:val="ConsPlusTitle"/>
        <w:jc w:val="center"/>
      </w:pPr>
      <w:r>
        <w:t>ПРИКАЗ</w:t>
      </w:r>
    </w:p>
    <w:p w:rsidR="00DD7CD6" w:rsidRDefault="00DD7CD6">
      <w:pPr>
        <w:pStyle w:val="ConsPlusTitle"/>
        <w:jc w:val="center"/>
      </w:pPr>
      <w:r>
        <w:t>от 27 ноября 2015 г. N 888</w:t>
      </w:r>
    </w:p>
    <w:p w:rsidR="00DD7CD6" w:rsidRDefault="00DD7CD6">
      <w:pPr>
        <w:pStyle w:val="ConsPlusTitle"/>
        <w:jc w:val="center"/>
      </w:pPr>
    </w:p>
    <w:p w:rsidR="00DD7CD6" w:rsidRDefault="00DD7CD6">
      <w:pPr>
        <w:pStyle w:val="ConsPlusTitle"/>
        <w:jc w:val="center"/>
      </w:pPr>
      <w:r>
        <w:t>ОБ УТВЕРЖДЕНИИ ПОРЯДКА</w:t>
      </w:r>
    </w:p>
    <w:p w:rsidR="00DD7CD6" w:rsidRDefault="00DD7CD6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DD7CD6" w:rsidRDefault="00DD7CD6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16</w:t>
        </w:r>
      </w:hyperlink>
      <w:r>
        <w:t xml:space="preserve"> Фед</w:t>
      </w:r>
      <w:bookmarkStart w:id="0" w:name="_GoBack"/>
      <w:bookmarkEnd w:id="0"/>
      <w:r>
        <w:t xml:space="preserve">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DD7CD6" w:rsidRDefault="00DD7CD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DD7CD6" w:rsidRDefault="00DD7CD6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D7CD6" w:rsidRDefault="00DD7CD6">
      <w:pPr>
        <w:pStyle w:val="ConsPlusNormal"/>
        <w:jc w:val="right"/>
      </w:pPr>
      <w:r>
        <w:t>Е.И.ЕЛИН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right"/>
        <w:outlineLvl w:val="0"/>
      </w:pPr>
      <w:r>
        <w:t>Утвержден</w:t>
      </w:r>
    </w:p>
    <w:p w:rsidR="00DD7CD6" w:rsidRDefault="00DD7CD6">
      <w:pPr>
        <w:pStyle w:val="ConsPlusNormal"/>
        <w:jc w:val="right"/>
      </w:pPr>
      <w:r>
        <w:t>приказом Минэкономразвития России</w:t>
      </w:r>
    </w:p>
    <w:p w:rsidR="00DD7CD6" w:rsidRDefault="00DD7CD6">
      <w:pPr>
        <w:pStyle w:val="ConsPlusNormal"/>
        <w:jc w:val="right"/>
      </w:pPr>
      <w:r>
        <w:t>от 27.11.2015 N 888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Title"/>
        <w:jc w:val="center"/>
      </w:pPr>
      <w:bookmarkStart w:id="1" w:name="P28"/>
      <w:bookmarkEnd w:id="1"/>
      <w:r>
        <w:t>ПОРЯДОК</w:t>
      </w:r>
    </w:p>
    <w:p w:rsidR="00DD7CD6" w:rsidRDefault="00DD7CD6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DD7CD6" w:rsidRDefault="00DD7CD6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ind w:firstLine="540"/>
        <w:jc w:val="both"/>
      </w:pPr>
      <w: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 (далее соответственно - Порядок, соглашения, мониторинг).</w:t>
      </w:r>
    </w:p>
    <w:p w:rsidR="00DD7CD6" w:rsidRDefault="00DD7CD6">
      <w:pPr>
        <w:pStyle w:val="ConsPlusNormal"/>
        <w:ind w:firstLine="540"/>
        <w:jc w:val="both"/>
      </w:pPr>
      <w:r>
        <w:t>2. Мониторинг осуществляется в целях:</w:t>
      </w:r>
    </w:p>
    <w:p w:rsidR="00DD7CD6" w:rsidRDefault="00DD7CD6">
      <w:pPr>
        <w:pStyle w:val="ConsPlusNormal"/>
        <w:ind w:firstLine="540"/>
        <w:jc w:val="both"/>
      </w:pPr>
      <w:r>
        <w:t xml:space="preserve">обеспечения открытости и доступности информации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DD7CD6" w:rsidRDefault="00DD7CD6">
      <w:pPr>
        <w:pStyle w:val="ConsPlusNormal"/>
        <w:ind w:firstLine="540"/>
        <w:jc w:val="both"/>
      </w:pPr>
      <w:r>
        <w:t xml:space="preserve">совершенствования законодательства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DD7CD6" w:rsidRDefault="00DD7CD6">
      <w:pPr>
        <w:pStyle w:val="ConsPlusNormal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DD7CD6" w:rsidRDefault="00DD7CD6">
      <w:pPr>
        <w:pStyle w:val="ConsPlusNormal"/>
        <w:ind w:firstLine="540"/>
        <w:jc w:val="both"/>
      </w:pPr>
      <w:r>
        <w:t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DD7CD6" w:rsidRDefault="00DD7CD6">
      <w:pPr>
        <w:pStyle w:val="ConsPlusNormal"/>
        <w:ind w:firstLine="540"/>
        <w:jc w:val="both"/>
      </w:pPr>
      <w:r>
        <w:t xml:space="preserve"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</w:t>
      </w:r>
      <w:r>
        <w:lastRenderedPageBreak/>
        <w:t>образования органом местного самоуправления.</w:t>
      </w:r>
    </w:p>
    <w:p w:rsidR="00DD7CD6" w:rsidRDefault="00DD7CD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Мониторинг проводится ежегодно с даты принятия решения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в соответствии с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</w:t>
      </w:r>
      <w:proofErr w:type="gramEnd"/>
      <w:r>
        <w:t>, анализа, обобщения, систематизации и учета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DD7CD6" w:rsidRDefault="00DD7CD6">
      <w:pPr>
        <w:pStyle w:val="ConsPlusNormal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DD7CD6" w:rsidRDefault="00DD7CD6">
      <w:pPr>
        <w:pStyle w:val="ConsPlusNormal"/>
        <w:ind w:firstLine="540"/>
        <w:jc w:val="both"/>
      </w:pPr>
      <w:r>
        <w:t>7.1. Описание и обоснование актуальности проекта, в том числе:</w:t>
      </w:r>
    </w:p>
    <w:p w:rsidR="00DD7CD6" w:rsidRDefault="00DD7CD6">
      <w:pPr>
        <w:pStyle w:val="ConsPlusNormal"/>
        <w:ind w:firstLine="540"/>
        <w:jc w:val="both"/>
      </w:pPr>
      <w:r>
        <w:t>7.1.1. Наименование проекта.</w:t>
      </w:r>
    </w:p>
    <w:p w:rsidR="00DD7CD6" w:rsidRDefault="00DD7CD6">
      <w:pPr>
        <w:pStyle w:val="ConsPlusNormal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DD7CD6" w:rsidRDefault="00DD7CD6">
      <w:pPr>
        <w:pStyle w:val="ConsPlusNormal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DD7CD6" w:rsidRDefault="00DD7CD6">
      <w:pPr>
        <w:pStyle w:val="ConsPlusNormal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DD7CD6" w:rsidRDefault="00DD7CD6">
      <w:pPr>
        <w:pStyle w:val="ConsPlusNormal"/>
        <w:ind w:firstLine="540"/>
        <w:jc w:val="both"/>
      </w:pPr>
      <w:r>
        <w:t>7.1.5. Сфера (сферы) реализации проекта.</w:t>
      </w:r>
    </w:p>
    <w:p w:rsidR="00DD7CD6" w:rsidRDefault="00DD7CD6">
      <w:pPr>
        <w:pStyle w:val="ConsPlusNormal"/>
        <w:ind w:firstLine="540"/>
        <w:jc w:val="both"/>
      </w:pPr>
      <w:r>
        <w:t>7.1.6. Отрасль (отрасли) реализации проекта.</w:t>
      </w:r>
    </w:p>
    <w:p w:rsidR="00DD7CD6" w:rsidRDefault="00DD7CD6">
      <w:pPr>
        <w:pStyle w:val="ConsPlusNormal"/>
        <w:ind w:firstLine="540"/>
        <w:jc w:val="both"/>
      </w:pPr>
      <w:r>
        <w:t>7.1.7. Обоснование актуальности проекта.</w:t>
      </w:r>
    </w:p>
    <w:p w:rsidR="00DD7CD6" w:rsidRDefault="00DD7CD6">
      <w:pPr>
        <w:pStyle w:val="ConsPlusNormal"/>
        <w:ind w:firstLine="540"/>
        <w:jc w:val="both"/>
      </w:pPr>
      <w:r>
        <w:t>7.1.8. Краткое описание проекта.</w:t>
      </w:r>
    </w:p>
    <w:p w:rsidR="00DD7CD6" w:rsidRDefault="00DD7CD6">
      <w:pPr>
        <w:pStyle w:val="ConsPlusNormal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DD7CD6" w:rsidRDefault="00DD7CD6">
      <w:pPr>
        <w:pStyle w:val="ConsPlusNormal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DD7CD6" w:rsidRDefault="00DD7CD6">
      <w:pPr>
        <w:pStyle w:val="ConsPlusNormal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DD7CD6" w:rsidRDefault="00DD7CD6">
      <w:pPr>
        <w:pStyle w:val="ConsPlusNormal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DD7CD6" w:rsidRDefault="00DD7CD6">
      <w:pPr>
        <w:pStyle w:val="ConsPlusNormal"/>
        <w:ind w:firstLine="540"/>
        <w:jc w:val="both"/>
      </w:pPr>
      <w:r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DD7CD6" w:rsidRDefault="00DD7CD6">
      <w:pPr>
        <w:pStyle w:val="ConsPlusNormal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DD7CD6" w:rsidRDefault="00DD7CD6">
      <w:pPr>
        <w:pStyle w:val="ConsPlusNormal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DD7CD6" w:rsidRDefault="00DD7CD6">
      <w:pPr>
        <w:pStyle w:val="ConsPlusNormal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DD7CD6" w:rsidRDefault="00DD7CD6">
      <w:pPr>
        <w:pStyle w:val="ConsPlusNormal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DD7CD6" w:rsidRDefault="00DD7CD6">
      <w:pPr>
        <w:pStyle w:val="ConsPlusNormal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DD7CD6" w:rsidRDefault="00DD7CD6">
      <w:pPr>
        <w:pStyle w:val="ConsPlusNormal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DD7CD6" w:rsidRDefault="00DD7CD6">
      <w:pPr>
        <w:pStyle w:val="ConsPlusNormal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DD7CD6" w:rsidRDefault="00DD7CD6">
      <w:pPr>
        <w:pStyle w:val="ConsPlusNormal"/>
        <w:ind w:firstLine="540"/>
        <w:jc w:val="both"/>
      </w:pPr>
      <w:r>
        <w:t>7.3. Срок реализации проекта или порядок определения такого срока:</w:t>
      </w:r>
    </w:p>
    <w:p w:rsidR="00DD7CD6" w:rsidRDefault="00DD7CD6">
      <w:pPr>
        <w:pStyle w:val="ConsPlusNormal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DD7CD6" w:rsidRDefault="00DD7CD6">
      <w:pPr>
        <w:pStyle w:val="ConsPlusNormal"/>
        <w:ind w:firstLine="540"/>
        <w:jc w:val="both"/>
      </w:pPr>
      <w:r>
        <w:t>сроки заключения соглашения (в случае проведения совместного конкурса - соглашений);</w:t>
      </w:r>
    </w:p>
    <w:p w:rsidR="00DD7CD6" w:rsidRDefault="00DD7CD6">
      <w:pPr>
        <w:pStyle w:val="ConsPlusNormal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DD7CD6" w:rsidRDefault="00DD7CD6">
      <w:pPr>
        <w:pStyle w:val="ConsPlusNormal"/>
        <w:ind w:firstLine="540"/>
        <w:jc w:val="both"/>
      </w:pPr>
      <w:r>
        <w:lastRenderedPageBreak/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DD7CD6" w:rsidRDefault="00DD7CD6">
      <w:pPr>
        <w:pStyle w:val="ConsPlusNormal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DD7CD6" w:rsidRDefault="00DD7CD6">
      <w:pPr>
        <w:pStyle w:val="ConsPlusNormal"/>
        <w:ind w:firstLine="540"/>
        <w:jc w:val="both"/>
      </w:pPr>
      <w:r>
        <w:t xml:space="preserve">срок или порядок </w:t>
      </w:r>
      <w:proofErr w:type="gramStart"/>
      <w:r>
        <w:t>определения срока возникновения права собственности</w:t>
      </w:r>
      <w:proofErr w:type="gramEnd"/>
      <w:r>
        <w:t xml:space="preserve"> на объект у частного партнера;</w:t>
      </w:r>
    </w:p>
    <w:p w:rsidR="00DD7CD6" w:rsidRDefault="00DD7CD6">
      <w:pPr>
        <w:pStyle w:val="ConsPlusNormal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DD7CD6" w:rsidRDefault="00DD7CD6">
      <w:pPr>
        <w:pStyle w:val="ConsPlusNormal"/>
        <w:ind w:firstLine="540"/>
        <w:jc w:val="both"/>
      </w:pPr>
      <w:r>
        <w:t>7.4. Сведения об объекте: количество объектов; вид объекта;</w:t>
      </w:r>
    </w:p>
    <w:p w:rsidR="00DD7CD6" w:rsidRDefault="00DD7CD6">
      <w:pPr>
        <w:pStyle w:val="ConsPlusNormal"/>
        <w:ind w:firstLine="540"/>
        <w:jc w:val="both"/>
      </w:pPr>
      <w:r>
        <w:t>адрес (место нахождения) объекта;</w:t>
      </w:r>
    </w:p>
    <w:p w:rsidR="00DD7CD6" w:rsidRDefault="00DD7CD6">
      <w:pPr>
        <w:pStyle w:val="ConsPlusNormal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DD7CD6" w:rsidRDefault="00DD7CD6">
      <w:pPr>
        <w:pStyle w:val="ConsPlusNormal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DD7CD6" w:rsidRDefault="00DD7CD6">
      <w:pPr>
        <w:pStyle w:val="ConsPlusNormal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DD7CD6" w:rsidRDefault="00DD7CD6">
      <w:pPr>
        <w:pStyle w:val="ConsPlusNormal"/>
        <w:ind w:firstLine="540"/>
        <w:jc w:val="both"/>
      </w:pPr>
      <w:r>
        <w:t>7.5. Перечень недвижимого имущества, которое планируется создать, включая объекты движимого имущества, технологически связанные с объектами недвижимого имущества (с указанием технико-экономических характеристик).</w:t>
      </w:r>
    </w:p>
    <w:p w:rsidR="00DD7CD6" w:rsidRDefault="00DD7CD6">
      <w:pPr>
        <w:pStyle w:val="ConsPlusNormal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DD7CD6" w:rsidRDefault="00DD7CD6">
      <w:pPr>
        <w:pStyle w:val="ConsPlusNormal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DD7CD6" w:rsidRDefault="00DD7CD6">
      <w:pPr>
        <w:pStyle w:val="ConsPlusNormal"/>
        <w:ind w:firstLine="540"/>
        <w:jc w:val="both"/>
      </w:pPr>
      <w:r>
        <w:t xml:space="preserve">прогнозируемый объем финансирования за счет </w:t>
      </w:r>
      <w:proofErr w:type="gramStart"/>
      <w:r>
        <w:t>средств бюджетов бюджетной системы Российской Федерации создания</w:t>
      </w:r>
      <w:proofErr w:type="gramEnd"/>
      <w:r>
        <w:t xml:space="preserve"> объекта (если предусматривается) - по годам;</w:t>
      </w:r>
    </w:p>
    <w:p w:rsidR="00DD7CD6" w:rsidRDefault="00DD7CD6">
      <w:pPr>
        <w:pStyle w:val="ConsPlusNormal"/>
        <w:ind w:firstLine="540"/>
        <w:jc w:val="both"/>
      </w:pPr>
      <w:r>
        <w:t xml:space="preserve">прогнозируемый объем финансирования за счет </w:t>
      </w:r>
      <w:proofErr w:type="gramStart"/>
      <w:r>
        <w:t>средств бюджетов бюджетной системы Российской Федерации эксплуатации</w:t>
      </w:r>
      <w:proofErr w:type="gramEnd"/>
      <w:r>
        <w:t xml:space="preserve"> и (или) технического обслуживания объекта (если предусматривается) - по годам;</w:t>
      </w:r>
    </w:p>
    <w:p w:rsidR="00DD7CD6" w:rsidRDefault="00DD7CD6">
      <w:pPr>
        <w:pStyle w:val="ConsPlusNormal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DD7CD6" w:rsidRDefault="00DD7CD6">
      <w:pPr>
        <w:pStyle w:val="ConsPlusNormal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DD7CD6" w:rsidRDefault="00DD7CD6">
      <w:pPr>
        <w:pStyle w:val="ConsPlusNormal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DD7CD6" w:rsidRDefault="00DD7CD6">
      <w:pPr>
        <w:pStyle w:val="ConsPlusNormal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DD7CD6" w:rsidRDefault="00DD7CD6">
      <w:pPr>
        <w:pStyle w:val="ConsPlusNormal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DD7CD6" w:rsidRDefault="00DD7CD6">
      <w:pPr>
        <w:pStyle w:val="ConsPlusNormal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DD7CD6" w:rsidRDefault="00DD7CD6">
      <w:pPr>
        <w:pStyle w:val="ConsPlusNormal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DD7CD6" w:rsidRDefault="00DD7CD6">
      <w:pPr>
        <w:pStyle w:val="ConsPlusNormal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DD7CD6" w:rsidRDefault="00DD7CD6">
      <w:pPr>
        <w:pStyle w:val="ConsPlusNormal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DD7CD6" w:rsidRDefault="00DD7CD6">
      <w:pPr>
        <w:pStyle w:val="ConsPlusNormal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DD7CD6" w:rsidRDefault="00DD7CD6">
      <w:pPr>
        <w:pStyle w:val="ConsPlusNormal"/>
        <w:ind w:firstLine="540"/>
        <w:jc w:val="both"/>
      </w:pPr>
      <w:r>
        <w:t xml:space="preserve">8. Публичный партнер в течение десяти рабочих дней </w:t>
      </w:r>
      <w:proofErr w:type="gramStart"/>
      <w:r>
        <w:t>с даты заключения</w:t>
      </w:r>
      <w:proofErr w:type="gramEnd"/>
      <w:r>
        <w:t xml:space="preserve">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DD7CD6" w:rsidRDefault="00DD7CD6">
      <w:pPr>
        <w:pStyle w:val="ConsPlusNormal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DD7CD6" w:rsidRDefault="00DD7CD6">
      <w:pPr>
        <w:pStyle w:val="ConsPlusNormal"/>
        <w:ind w:firstLine="540"/>
        <w:jc w:val="both"/>
      </w:pPr>
      <w:r>
        <w:t>об участниках конкурса на право заключения соглашения (наименование, место нахождения);</w:t>
      </w:r>
    </w:p>
    <w:p w:rsidR="00DD7CD6" w:rsidRDefault="00DD7CD6">
      <w:pPr>
        <w:pStyle w:val="ConsPlusNormal"/>
        <w:ind w:firstLine="540"/>
        <w:jc w:val="both"/>
      </w:pPr>
      <w:r>
        <w:t xml:space="preserve">о победителе конкурса на право заключения соглашения - частном партнере, его </w:t>
      </w:r>
      <w:r>
        <w:lastRenderedPageBreak/>
        <w:t>конкурсном предложении и юридических лицах, которые выступают на стороне частного партнера (наименование, место нахождения и адрес).</w:t>
      </w:r>
    </w:p>
    <w:p w:rsidR="00DD7CD6" w:rsidRDefault="00DD7CD6">
      <w:pPr>
        <w:pStyle w:val="ConsPlusNormal"/>
        <w:ind w:firstLine="540"/>
        <w:jc w:val="both"/>
      </w:pPr>
      <w:r>
        <w:t xml:space="preserve">9. </w:t>
      </w:r>
      <w:proofErr w:type="gramStart"/>
      <w:r>
        <w:t>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</w:t>
      </w:r>
      <w:proofErr w:type="gramEnd"/>
      <w:r>
        <w:t xml:space="preserve"> преимущества, на основании которых получено положительное заключение уполномоченного органа. </w:t>
      </w:r>
      <w:proofErr w:type="gramStart"/>
      <w:r>
        <w:t>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</w:t>
      </w:r>
      <w:proofErr w:type="gramEnd"/>
      <w:r>
        <w:t xml:space="preserve"> течение десяти рабочих дней со дня совершения таких действий с приложением копий соответствующих документов.</w:t>
      </w:r>
    </w:p>
    <w:p w:rsidR="00DD7CD6" w:rsidRDefault="00DD7CD6">
      <w:pPr>
        <w:pStyle w:val="ConsPlusNormal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DD7CD6" w:rsidRDefault="00DD7CD6">
      <w:pPr>
        <w:pStyle w:val="ConsPlusNormal"/>
        <w:ind w:firstLine="540"/>
        <w:jc w:val="both"/>
      </w:pPr>
      <w:r>
        <w:t xml:space="preserve"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</w:t>
      </w:r>
      <w:proofErr w:type="gramStart"/>
      <w:r>
        <w:t>компетенции</w:t>
      </w:r>
      <w:proofErr w:type="gramEnd"/>
      <w:r>
        <w:t xml:space="preserve">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DD7CD6" w:rsidRDefault="00DD7CD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</w:t>
      </w:r>
      <w:proofErr w:type="spellStart"/>
      <w:r>
        <w:t>муниципально</w:t>
      </w:r>
      <w:proofErr w:type="spellEnd"/>
      <w:r>
        <w:t>-частном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</w:t>
      </w:r>
      <w:proofErr w:type="gramEnd"/>
      <w:r>
        <w:t xml:space="preserve"> информационно-телекоммуникационной сети "Интернет".</w:t>
      </w:r>
    </w:p>
    <w:p w:rsidR="00DD7CD6" w:rsidRDefault="00DD7CD6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</w:t>
      </w:r>
      <w:proofErr w:type="spellStart"/>
      <w:r>
        <w:t>муниципально</w:t>
      </w:r>
      <w:proofErr w:type="spellEnd"/>
      <w:r>
        <w:t>-частном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</w:t>
      </w:r>
      <w:proofErr w:type="gramEnd"/>
      <w:r>
        <w:t xml:space="preserve">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DD7CD6" w:rsidRDefault="00DD7CD6">
      <w:pPr>
        <w:pStyle w:val="ConsPlusNormal"/>
        <w:ind w:firstLine="540"/>
        <w:jc w:val="both"/>
      </w:pPr>
      <w:r>
        <w:t xml:space="preserve">14. Минэкономразвития России ежегодно до 15 марта года, следующего за отчетным годом, </w:t>
      </w:r>
      <w:proofErr w:type="gramStart"/>
      <w:r>
        <w:t>формирует сводные результаты мониторинга соглашений и размещает</w:t>
      </w:r>
      <w:proofErr w:type="gramEnd"/>
      <w:r>
        <w:t xml:space="preserve"> их на своем официальном сайте в информационно-телекоммуникационной сети "Интернет".</w:t>
      </w:r>
    </w:p>
    <w:p w:rsidR="00DD7CD6" w:rsidRDefault="00DD7CD6">
      <w:pPr>
        <w:pStyle w:val="ConsPlusNormal"/>
        <w:ind w:firstLine="540"/>
        <w:jc w:val="both"/>
      </w:pPr>
      <w:r>
        <w:t xml:space="preserve">15. </w:t>
      </w:r>
      <w:proofErr w:type="gramStart"/>
      <w:r>
        <w:t>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</w:t>
      </w:r>
      <w:proofErr w:type="gramEnd"/>
      <w:r>
        <w:t xml:space="preserve">, а также сведения о </w:t>
      </w:r>
      <w:r>
        <w:lastRenderedPageBreak/>
        <w:t>разрабатываемых и планируемых к разработке предложениях о реализации проекта.</w:t>
      </w:r>
    </w:p>
    <w:p w:rsidR="00DD7CD6" w:rsidRDefault="00DD7CD6">
      <w:pPr>
        <w:pStyle w:val="ConsPlusNormal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DD7CD6" w:rsidRDefault="00DD7CD6">
      <w:pPr>
        <w:pStyle w:val="ConsPlusNormal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DD7CD6" w:rsidRDefault="00DD7CD6">
      <w:pPr>
        <w:pStyle w:val="ConsPlusNormal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DD7CD6" w:rsidRDefault="00DD7CD6">
      <w:pPr>
        <w:pStyle w:val="ConsPlusNormal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DD7CD6" w:rsidRDefault="00DD7CD6">
      <w:pPr>
        <w:pStyle w:val="ConsPlusNormal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DD7CD6" w:rsidRDefault="00DD7CD6">
      <w:pPr>
        <w:pStyle w:val="ConsPlusNormal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DD7CD6" w:rsidRDefault="00DD7CD6">
      <w:pPr>
        <w:pStyle w:val="ConsPlusNormal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DD7CD6" w:rsidRDefault="00DD7CD6">
      <w:pPr>
        <w:pStyle w:val="ConsPlusNormal"/>
        <w:ind w:firstLine="540"/>
        <w:jc w:val="both"/>
      </w:pPr>
      <w:r>
        <w:t xml:space="preserve">объем финансирования за счет </w:t>
      </w:r>
      <w:proofErr w:type="gramStart"/>
      <w:r>
        <w:t>средств бюджетов бюджетной системы Российской Федерации создания</w:t>
      </w:r>
      <w:proofErr w:type="gramEnd"/>
      <w:r>
        <w:t xml:space="preserve"> объекта (если предусматривается) - по годам;</w:t>
      </w:r>
    </w:p>
    <w:p w:rsidR="00DD7CD6" w:rsidRDefault="00DD7CD6">
      <w:pPr>
        <w:pStyle w:val="ConsPlusNormal"/>
        <w:ind w:firstLine="540"/>
        <w:jc w:val="both"/>
      </w:pPr>
      <w:r>
        <w:t xml:space="preserve">объем финансирования за счет </w:t>
      </w:r>
      <w:proofErr w:type="gramStart"/>
      <w:r>
        <w:t>средств бюджетов бюджетной системы Российской Федерации эксплуатации</w:t>
      </w:r>
      <w:proofErr w:type="gramEnd"/>
      <w:r>
        <w:t xml:space="preserve"> и (или) технического обслуживания объекта (если предусматривается) - по годам;</w:t>
      </w:r>
    </w:p>
    <w:p w:rsidR="00DD7CD6" w:rsidRDefault="00DD7CD6">
      <w:pPr>
        <w:pStyle w:val="ConsPlusNormal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DD7CD6" w:rsidRDefault="00DD7CD6">
      <w:pPr>
        <w:pStyle w:val="ConsPlusNormal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DD7CD6" w:rsidRDefault="00DD7CD6">
      <w:pPr>
        <w:pStyle w:val="ConsPlusNormal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DD7CD6" w:rsidRDefault="00DD7CD6">
      <w:pPr>
        <w:pStyle w:val="ConsPlusNormal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DD7CD6" w:rsidRDefault="00DD7CD6">
      <w:pPr>
        <w:pStyle w:val="ConsPlusNormal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DD7CD6" w:rsidRDefault="00DD7CD6">
      <w:pPr>
        <w:pStyle w:val="ConsPlusNormal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DD7CD6" w:rsidRDefault="00DD7CD6">
      <w:pPr>
        <w:pStyle w:val="ConsPlusNormal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DD7CD6" w:rsidRDefault="00DD7CD6">
      <w:pPr>
        <w:pStyle w:val="ConsPlusNormal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DD7CD6" w:rsidRDefault="00DD7CD6">
      <w:pPr>
        <w:pStyle w:val="ConsPlusNormal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DD7CD6" w:rsidRDefault="00DD7CD6">
      <w:pPr>
        <w:pStyle w:val="ConsPlusNormal"/>
        <w:ind w:firstLine="540"/>
        <w:jc w:val="both"/>
      </w:pPr>
      <w:r>
        <w:t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системы "Управление" в течение срока действия соглашения и не менее пятнадцати лет с момента окончания срока их действия.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right"/>
        <w:outlineLvl w:val="1"/>
      </w:pPr>
      <w:r>
        <w:t>Приложение</w:t>
      </w:r>
    </w:p>
    <w:p w:rsidR="00DD7CD6" w:rsidRDefault="00DD7CD6">
      <w:pPr>
        <w:pStyle w:val="ConsPlusNormal"/>
        <w:jc w:val="right"/>
      </w:pPr>
      <w:r>
        <w:t>к Порядку, утвержденному</w:t>
      </w:r>
    </w:p>
    <w:p w:rsidR="00DD7CD6" w:rsidRDefault="00DD7CD6">
      <w:pPr>
        <w:pStyle w:val="ConsPlusNormal"/>
        <w:jc w:val="right"/>
      </w:pPr>
      <w:r>
        <w:t>приказом Минэкономразвития России</w:t>
      </w:r>
    </w:p>
    <w:p w:rsidR="00DD7CD6" w:rsidRDefault="00DD7CD6">
      <w:pPr>
        <w:pStyle w:val="ConsPlusNormal"/>
        <w:jc w:val="right"/>
      </w:pPr>
      <w:r>
        <w:t>от 27.11.2015 N 888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center"/>
      </w:pPr>
      <w:bookmarkStart w:id="2" w:name="P130"/>
      <w:bookmarkEnd w:id="2"/>
      <w:r>
        <w:t>РЕЗУЛЬТАТЫ МОНИТОРИНГА</w:t>
      </w:r>
    </w:p>
    <w:p w:rsidR="00DD7CD6" w:rsidRDefault="00DD7CD6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DD7CD6" w:rsidRDefault="00DD7CD6">
      <w:pPr>
        <w:pStyle w:val="ConsPlusNormal"/>
        <w:jc w:val="center"/>
      </w:pPr>
      <w:r>
        <w:t xml:space="preserve">соглашений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DD7CD6" w:rsidRDefault="00DD7CD6">
      <w:pPr>
        <w:pStyle w:val="ConsPlusNormal"/>
        <w:jc w:val="center"/>
      </w:pPr>
      <w:r>
        <w:t>за 20__ год</w:t>
      </w:r>
    </w:p>
    <w:p w:rsidR="00DD7CD6" w:rsidRDefault="00DD7CD6">
      <w:pPr>
        <w:pStyle w:val="ConsPlusNormal"/>
        <w:jc w:val="both"/>
      </w:pPr>
    </w:p>
    <w:p w:rsidR="00DD7CD6" w:rsidRDefault="00DD7CD6">
      <w:pPr>
        <w:sectPr w:rsidR="00DD7CD6" w:rsidSect="00367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CD6" w:rsidRDefault="00DD7CD6">
      <w:pPr>
        <w:pStyle w:val="ConsPlusNormal"/>
        <w:jc w:val="center"/>
        <w:outlineLvl w:val="2"/>
      </w:pPr>
      <w:r>
        <w:lastRenderedPageBreak/>
        <w:t>I. Общие сведения</w:t>
      </w:r>
    </w:p>
    <w:p w:rsidR="00DD7CD6" w:rsidRDefault="00DD7C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1"/>
        <w:gridCol w:w="2468"/>
      </w:tblGrid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 xml:space="preserve">11. Количество соглашений, по которым частный партнер на отчетную дату осуществляет проектирование объекта (объектов) соглашения (далее </w:t>
            </w:r>
            <w:r>
              <w:lastRenderedPageBreak/>
              <w:t>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lastRenderedPageBreak/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DD7CD6" w:rsidRDefault="00DD7CD6">
            <w:pPr>
              <w:pStyle w:val="ConsPlusNormal"/>
              <w:jc w:val="both"/>
            </w:pPr>
            <w:r>
              <w:t xml:space="preserve">16. Количество заключенных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D6" w:rsidRDefault="00DD7CD6">
            <w:pPr>
              <w:pStyle w:val="ConsPlusNormal"/>
            </w:pPr>
          </w:p>
        </w:tc>
      </w:tr>
    </w:tbl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center"/>
        <w:outlineLvl w:val="2"/>
      </w:pPr>
      <w:r>
        <w:t xml:space="preserve">II. Сравнительный анализ соблюдения </w:t>
      </w:r>
      <w:proofErr w:type="gramStart"/>
      <w:r>
        <w:t>планируемых</w:t>
      </w:r>
      <w:proofErr w:type="gramEnd"/>
    </w:p>
    <w:p w:rsidR="00DD7CD6" w:rsidRDefault="00DD7CD6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DD7CD6" w:rsidRDefault="00DD7CD6">
      <w:pPr>
        <w:pStyle w:val="ConsPlusNormal"/>
        <w:jc w:val="center"/>
      </w:pPr>
      <w:r>
        <w:t xml:space="preserve">по соглашению, а также </w:t>
      </w:r>
      <w:proofErr w:type="gramStart"/>
      <w:r>
        <w:t>планируемых</w:t>
      </w:r>
      <w:proofErr w:type="gramEnd"/>
      <w:r>
        <w:t xml:space="preserve"> (прогнозируемых)</w:t>
      </w:r>
    </w:p>
    <w:p w:rsidR="00DD7CD6" w:rsidRDefault="00DD7CD6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DD7CD6" w:rsidRDefault="00DD7CD6">
      <w:pPr>
        <w:pStyle w:val="ConsPlusNormal"/>
        <w:jc w:val="center"/>
      </w:pPr>
      <w:r>
        <w:t>проекта и значений показателей его сравнительного</w:t>
      </w:r>
    </w:p>
    <w:p w:rsidR="00DD7CD6" w:rsidRDefault="00DD7CD6">
      <w:pPr>
        <w:pStyle w:val="ConsPlusNormal"/>
        <w:jc w:val="center"/>
      </w:pPr>
      <w:r>
        <w:t xml:space="preserve">преимущества, на основании которых получено </w:t>
      </w:r>
      <w:proofErr w:type="gramStart"/>
      <w:r>
        <w:t>положительное</w:t>
      </w:r>
      <w:proofErr w:type="gramEnd"/>
    </w:p>
    <w:p w:rsidR="00DD7CD6" w:rsidRDefault="00DD7CD6">
      <w:pPr>
        <w:pStyle w:val="ConsPlusNormal"/>
        <w:jc w:val="center"/>
      </w:pPr>
      <w:r>
        <w:t>заключение уполномоченного органа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ind w:firstLine="540"/>
        <w:jc w:val="both"/>
      </w:pPr>
      <w:r>
        <w:t>Наименование проекта _________________</w:t>
      </w:r>
    </w:p>
    <w:p w:rsidR="00DD7CD6" w:rsidRDefault="00DD7CD6">
      <w:pPr>
        <w:pStyle w:val="ConsPlusNormal"/>
        <w:ind w:firstLine="540"/>
        <w:jc w:val="both"/>
      </w:pPr>
      <w:r>
        <w:t>Реквизиты заключенного соглашения от __________ N _____________</w:t>
      </w:r>
    </w:p>
    <w:p w:rsidR="00DD7CD6" w:rsidRDefault="00DD7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935"/>
        <w:gridCol w:w="1666"/>
        <w:gridCol w:w="1516"/>
      </w:tblGrid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DD7CD6" w:rsidRDefault="00DD7CD6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DD7CD6" w:rsidRDefault="00DD7CD6">
            <w:pPr>
              <w:pStyle w:val="ConsPlusNormal"/>
              <w:jc w:val="center"/>
            </w:pPr>
            <w:r>
              <w:t>4</w:t>
            </w: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 xml:space="preserve">Объем финансирования эксплуатации и (или) технического </w:t>
            </w:r>
            <w:r>
              <w:lastRenderedPageBreak/>
              <w:t>обслуживания объекта - по годам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создания</w:t>
            </w:r>
            <w:proofErr w:type="gramEnd"/>
            <w:r>
              <w:t xml:space="preserve"> объекта (если предусматривается)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эксплуатации</w:t>
            </w:r>
            <w:proofErr w:type="gramEnd"/>
            <w: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522" w:type="dxa"/>
          </w:tcPr>
          <w:p w:rsidR="00DD7CD6" w:rsidRDefault="00DD7CD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935" w:type="dxa"/>
          </w:tcPr>
          <w:p w:rsidR="00DD7CD6" w:rsidRDefault="00DD7CD6">
            <w:pPr>
              <w:pStyle w:val="ConsPlusNormal"/>
              <w:jc w:val="both"/>
            </w:pPr>
            <w:r>
              <w:t>Иные показатели, используемые для расчета и обоснования сравнительного преимущества проекта:</w:t>
            </w:r>
          </w:p>
          <w:p w:rsidR="00DD7CD6" w:rsidRDefault="00DD7CD6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166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16" w:type="dxa"/>
          </w:tcPr>
          <w:p w:rsidR="00DD7CD6" w:rsidRDefault="00DD7CD6">
            <w:pPr>
              <w:pStyle w:val="ConsPlusNormal"/>
            </w:pPr>
          </w:p>
        </w:tc>
      </w:tr>
    </w:tbl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center"/>
        <w:outlineLvl w:val="2"/>
      </w:pPr>
      <w:r>
        <w:t>III. Сведения из реестра заключенных соглашений</w:t>
      </w:r>
    </w:p>
    <w:p w:rsidR="00DD7CD6" w:rsidRDefault="00DD7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DD7CD6">
        <w:tc>
          <w:tcPr>
            <w:tcW w:w="1544" w:type="dxa"/>
          </w:tcPr>
          <w:p w:rsidR="00DD7CD6" w:rsidRDefault="00DD7CD6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DD7CD6" w:rsidRDefault="00DD7CD6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DD7CD6" w:rsidRDefault="00DD7CD6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DD7CD6" w:rsidRDefault="00DD7CD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DD7CD6" w:rsidRDefault="00DD7CD6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DD7CD6" w:rsidRDefault="00DD7CD6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DD7CD6" w:rsidRDefault="00DD7CD6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DD7CD6" w:rsidRDefault="00DD7CD6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DD7CD6">
        <w:tc>
          <w:tcPr>
            <w:tcW w:w="1544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290" w:type="dxa"/>
          </w:tcPr>
          <w:p w:rsidR="00DD7CD6" w:rsidRDefault="00DD7CD6">
            <w:pPr>
              <w:pStyle w:val="ConsPlusNormal"/>
            </w:pPr>
          </w:p>
        </w:tc>
        <w:tc>
          <w:tcPr>
            <w:tcW w:w="768" w:type="dxa"/>
          </w:tcPr>
          <w:p w:rsidR="00DD7CD6" w:rsidRDefault="00DD7CD6">
            <w:pPr>
              <w:pStyle w:val="ConsPlusNormal"/>
            </w:pPr>
          </w:p>
        </w:tc>
        <w:tc>
          <w:tcPr>
            <w:tcW w:w="714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10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329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40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348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1544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290" w:type="dxa"/>
          </w:tcPr>
          <w:p w:rsidR="00DD7CD6" w:rsidRDefault="00DD7CD6">
            <w:pPr>
              <w:pStyle w:val="ConsPlusNormal"/>
            </w:pPr>
          </w:p>
        </w:tc>
        <w:tc>
          <w:tcPr>
            <w:tcW w:w="768" w:type="dxa"/>
          </w:tcPr>
          <w:p w:rsidR="00DD7CD6" w:rsidRDefault="00DD7CD6">
            <w:pPr>
              <w:pStyle w:val="ConsPlusNormal"/>
            </w:pPr>
          </w:p>
        </w:tc>
        <w:tc>
          <w:tcPr>
            <w:tcW w:w="714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10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329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40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348" w:type="dxa"/>
          </w:tcPr>
          <w:p w:rsidR="00DD7CD6" w:rsidRDefault="00DD7CD6">
            <w:pPr>
              <w:pStyle w:val="ConsPlusNormal"/>
            </w:pPr>
          </w:p>
        </w:tc>
      </w:tr>
      <w:tr w:rsidR="00DD7CD6">
        <w:tc>
          <w:tcPr>
            <w:tcW w:w="1544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290" w:type="dxa"/>
          </w:tcPr>
          <w:p w:rsidR="00DD7CD6" w:rsidRDefault="00DD7CD6">
            <w:pPr>
              <w:pStyle w:val="ConsPlusNormal"/>
            </w:pPr>
          </w:p>
        </w:tc>
        <w:tc>
          <w:tcPr>
            <w:tcW w:w="768" w:type="dxa"/>
          </w:tcPr>
          <w:p w:rsidR="00DD7CD6" w:rsidRDefault="00DD7CD6">
            <w:pPr>
              <w:pStyle w:val="ConsPlusNormal"/>
            </w:pPr>
          </w:p>
        </w:tc>
        <w:tc>
          <w:tcPr>
            <w:tcW w:w="714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106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329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540" w:type="dxa"/>
          </w:tcPr>
          <w:p w:rsidR="00DD7CD6" w:rsidRDefault="00DD7CD6">
            <w:pPr>
              <w:pStyle w:val="ConsPlusNormal"/>
            </w:pPr>
          </w:p>
        </w:tc>
        <w:tc>
          <w:tcPr>
            <w:tcW w:w="1348" w:type="dxa"/>
          </w:tcPr>
          <w:p w:rsidR="00DD7CD6" w:rsidRDefault="00DD7CD6">
            <w:pPr>
              <w:pStyle w:val="ConsPlusNormal"/>
            </w:pPr>
          </w:p>
        </w:tc>
      </w:tr>
    </w:tbl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center"/>
        <w:outlineLvl w:val="2"/>
      </w:pPr>
      <w:r>
        <w:t>IV. Оценка проблем и перспективы дальнейшей реализации</w:t>
      </w:r>
    </w:p>
    <w:p w:rsidR="00DD7CD6" w:rsidRDefault="00DD7CD6">
      <w:pPr>
        <w:pStyle w:val="ConsPlusNormal"/>
        <w:jc w:val="center"/>
      </w:pPr>
      <w:r>
        <w:t>заключенных соглашений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nformat"/>
        <w:jc w:val="both"/>
      </w:pPr>
      <w:r>
        <w:t>___________________________________________________________________________</w:t>
      </w:r>
    </w:p>
    <w:p w:rsidR="00DD7CD6" w:rsidRDefault="00DD7CD6">
      <w:pPr>
        <w:pStyle w:val="ConsPlusNonformat"/>
        <w:jc w:val="both"/>
      </w:pPr>
      <w:r>
        <w:t>___________________________________________________________________________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center"/>
        <w:outlineLvl w:val="2"/>
      </w:pPr>
      <w:r>
        <w:t xml:space="preserve">V. Сведения о </w:t>
      </w:r>
      <w:proofErr w:type="gramStart"/>
      <w:r>
        <w:t>разрабатываемых</w:t>
      </w:r>
      <w:proofErr w:type="gramEnd"/>
      <w:r>
        <w:t xml:space="preserve"> и планируемых к разработке</w:t>
      </w:r>
    </w:p>
    <w:p w:rsidR="00DD7CD6" w:rsidRDefault="00DD7CD6">
      <w:pPr>
        <w:pStyle w:val="ConsPlusNormal"/>
        <w:jc w:val="center"/>
      </w:pPr>
      <w:proofErr w:type="gramStart"/>
      <w:r>
        <w:t>предложениях</w:t>
      </w:r>
      <w:proofErr w:type="gramEnd"/>
      <w:r>
        <w:t xml:space="preserve"> о реализации проекта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nformat"/>
        <w:jc w:val="both"/>
      </w:pPr>
      <w:r>
        <w:t>___________________________________________________________________________</w:t>
      </w:r>
    </w:p>
    <w:p w:rsidR="00DD7CD6" w:rsidRDefault="00DD7CD6">
      <w:pPr>
        <w:pStyle w:val="ConsPlusNonformat"/>
        <w:jc w:val="both"/>
      </w:pPr>
      <w:r>
        <w:t>___________________________________________________________________________</w:t>
      </w:r>
    </w:p>
    <w:p w:rsidR="00DD7CD6" w:rsidRDefault="00DD7CD6">
      <w:pPr>
        <w:pStyle w:val="ConsPlusNormal"/>
        <w:jc w:val="both"/>
      </w:pPr>
    </w:p>
    <w:p w:rsidR="00DD7CD6" w:rsidRDefault="00DD7CD6">
      <w:pPr>
        <w:pStyle w:val="ConsPlusNormal"/>
        <w:jc w:val="both"/>
      </w:pPr>
    </w:p>
    <w:p w:rsidR="007067A7" w:rsidRDefault="007067A7"/>
    <w:sectPr w:rsidR="007067A7" w:rsidSect="00913E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6"/>
    <w:rsid w:val="00200CDD"/>
    <w:rsid w:val="00203E68"/>
    <w:rsid w:val="00226F85"/>
    <w:rsid w:val="004747F5"/>
    <w:rsid w:val="005663B8"/>
    <w:rsid w:val="00612FAF"/>
    <w:rsid w:val="007067A7"/>
    <w:rsid w:val="00765786"/>
    <w:rsid w:val="00836D12"/>
    <w:rsid w:val="00A76408"/>
    <w:rsid w:val="00AE462F"/>
    <w:rsid w:val="00DD7CD6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17EC93C4E6C48887018A99CB51069DF2692934ABEC1F5F71DE9B2M5j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17EC93C4E6C48887018A99CB51069D4259A9B4CB39CFFFF44E5B0597402E20935281A12DD95CFMBj9W" TargetMode="External"/><Relationship Id="rId5" Type="http://schemas.openxmlformats.org/officeDocument/2006/relationships/hyperlink" Target="consultantplus://offline/ref=EF317EC93C4E6C48887018A99CB51069D4259A9B4CB39CFFFF44E5B0597402E20935281A12DD96C2MBj2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2017-03-05T22:35:00Z</dcterms:created>
  <dcterms:modified xsi:type="dcterms:W3CDTF">2017-03-05T22:36:00Z</dcterms:modified>
</cp:coreProperties>
</file>