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37" w:rsidRDefault="0066683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66837" w:rsidRDefault="00666837">
      <w:pPr>
        <w:pStyle w:val="ConsPlusNormal"/>
        <w:jc w:val="both"/>
        <w:outlineLvl w:val="0"/>
      </w:pPr>
    </w:p>
    <w:p w:rsidR="00666837" w:rsidRDefault="00666837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23 сентября 2016 г. N 43787</w:t>
      </w:r>
    </w:p>
    <w:p w:rsidR="00666837" w:rsidRDefault="006668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Title"/>
        <w:jc w:val="center"/>
      </w:pPr>
      <w:r>
        <w:t>МИНИСТЕРСТВО ФИНАНСОВ РОССИЙСКОЙ ФЕДЕРАЦИИ</w:t>
      </w:r>
    </w:p>
    <w:p w:rsidR="00666837" w:rsidRDefault="00666837">
      <w:pPr>
        <w:pStyle w:val="ConsPlusTitle"/>
        <w:jc w:val="center"/>
      </w:pPr>
    </w:p>
    <w:p w:rsidR="00666837" w:rsidRDefault="00666837">
      <w:pPr>
        <w:pStyle w:val="ConsPlusTitle"/>
        <w:jc w:val="center"/>
      </w:pPr>
      <w:r>
        <w:t>ПРИКАЗ</w:t>
      </w:r>
    </w:p>
    <w:p w:rsidR="00666837" w:rsidRDefault="00666837">
      <w:pPr>
        <w:pStyle w:val="ConsPlusTitle"/>
        <w:jc w:val="center"/>
      </w:pPr>
      <w:r>
        <w:t>от 31 августа 2016 г. N 148н</w:t>
      </w:r>
    </w:p>
    <w:p w:rsidR="00666837" w:rsidRDefault="00666837">
      <w:pPr>
        <w:pStyle w:val="ConsPlusTitle"/>
        <w:jc w:val="center"/>
      </w:pPr>
    </w:p>
    <w:p w:rsidR="00666837" w:rsidRDefault="00666837">
      <w:pPr>
        <w:pStyle w:val="ConsPlusTitle"/>
        <w:jc w:val="center"/>
      </w:pPr>
      <w:r>
        <w:t>ОБ УТВЕРЖДЕНИИ ПОРЯДКА И ТЕХНОЛОГИЙ</w:t>
      </w:r>
    </w:p>
    <w:p w:rsidR="00666837" w:rsidRDefault="00666837">
      <w:pPr>
        <w:pStyle w:val="ConsPlusTitle"/>
        <w:jc w:val="center"/>
      </w:pPr>
      <w:r>
        <w:t xml:space="preserve">СОВЕРШЕНИЯ ТАМОЖЕННЫХ ОПЕРАЦИЙ В </w:t>
      </w:r>
      <w:proofErr w:type="gramStart"/>
      <w:r>
        <w:t>ОТНОШЕНИИ</w:t>
      </w:r>
      <w:proofErr w:type="gramEnd"/>
      <w:r>
        <w:t xml:space="preserve"> ТОВАРОВ,</w:t>
      </w:r>
    </w:p>
    <w:p w:rsidR="00666837" w:rsidRDefault="00666837">
      <w:pPr>
        <w:pStyle w:val="ConsPlusTitle"/>
        <w:jc w:val="center"/>
      </w:pPr>
      <w:r>
        <w:t>В ТОМ ЧИСЛЕ ТРАНСПОРТНЫХ СРЕДСТВ, ВВОЗИМЫХ (ВВЕЗЕННЫХ)</w:t>
      </w:r>
    </w:p>
    <w:p w:rsidR="00666837" w:rsidRDefault="00666837">
      <w:pPr>
        <w:pStyle w:val="ConsPlusTitle"/>
        <w:jc w:val="center"/>
      </w:pPr>
      <w:r>
        <w:t xml:space="preserve">НА УЧАСТКИ ТЕРРИТОРИИ </w:t>
      </w:r>
      <w:proofErr w:type="gramStart"/>
      <w:r>
        <w:t>ОПЕРЕЖАЮЩЕГО</w:t>
      </w:r>
      <w:proofErr w:type="gramEnd"/>
      <w:r>
        <w:t xml:space="preserve"> СОЦИАЛЬНО-ЭКОНОМИЧЕСКОГО</w:t>
      </w:r>
    </w:p>
    <w:p w:rsidR="00666837" w:rsidRDefault="00666837">
      <w:pPr>
        <w:pStyle w:val="ConsPlusTitle"/>
        <w:jc w:val="center"/>
      </w:pPr>
      <w:r>
        <w:t>РАЗВИТИЯ ИЛИ НА УЧАСТКИ СВОБОДНОГО ПОРТА ВЛАДИВОСТОК,</w:t>
      </w:r>
    </w:p>
    <w:p w:rsidR="00666837" w:rsidRDefault="00666837">
      <w:pPr>
        <w:pStyle w:val="ConsPlusTitle"/>
        <w:jc w:val="center"/>
      </w:pPr>
      <w:r>
        <w:t xml:space="preserve">НА </w:t>
      </w:r>
      <w:proofErr w:type="gramStart"/>
      <w:r>
        <w:t>КОТОРЫХ</w:t>
      </w:r>
      <w:proofErr w:type="gramEnd"/>
      <w:r>
        <w:t xml:space="preserve"> ПРИМЕНЯЕТСЯ ТАМОЖЕННАЯ ПРОЦЕДУРА СВОБОДНОЙ</w:t>
      </w:r>
    </w:p>
    <w:p w:rsidR="00666837" w:rsidRDefault="00666837">
      <w:pPr>
        <w:pStyle w:val="ConsPlusTitle"/>
        <w:jc w:val="center"/>
      </w:pPr>
      <w:proofErr w:type="gramStart"/>
      <w:r>
        <w:t>ТАМОЖЕННОЙ ЗОНЫ (ЗА ИСКЛЮЧЕНИЕМ УЧАСТКОВ СВОБОДНОГО ПОРТА</w:t>
      </w:r>
      <w:proofErr w:type="gramEnd"/>
    </w:p>
    <w:p w:rsidR="00666837" w:rsidRDefault="00666837">
      <w:pPr>
        <w:pStyle w:val="ConsPlusTitle"/>
        <w:jc w:val="center"/>
      </w:pPr>
      <w:r>
        <w:t xml:space="preserve">ВЛАДИВОСТОК, В </w:t>
      </w:r>
      <w:proofErr w:type="gramStart"/>
      <w:r>
        <w:t>ПРЕДЕЛАХ</w:t>
      </w:r>
      <w:proofErr w:type="gramEnd"/>
      <w:r>
        <w:t xml:space="preserve"> КОТОРЫХ ПРИМЕНЯЕТСЯ ТАМОЖЕННАЯ</w:t>
      </w:r>
    </w:p>
    <w:p w:rsidR="00666837" w:rsidRDefault="00666837">
      <w:pPr>
        <w:pStyle w:val="ConsPlusTitle"/>
        <w:jc w:val="center"/>
      </w:pPr>
      <w:r>
        <w:t>ПРОЦЕДУРА СВОБОДНОЙ ТАМОЖЕННОЙ ЗОНЫ, УСТАНОВЛЕННАЯ</w:t>
      </w:r>
    </w:p>
    <w:p w:rsidR="00666837" w:rsidRDefault="00666837">
      <w:pPr>
        <w:pStyle w:val="ConsPlusTitle"/>
        <w:jc w:val="center"/>
      </w:pPr>
      <w:r>
        <w:t>ДЛЯ ПОРТОВОЙ ОСОБОЙ ЭКОНОМИЧЕСКОЙ ЗОНЫ ИЛИ ЛОГИСТИЧЕСКОЙ</w:t>
      </w:r>
    </w:p>
    <w:p w:rsidR="00666837" w:rsidRDefault="00666837">
      <w:pPr>
        <w:pStyle w:val="ConsPlusTitle"/>
        <w:jc w:val="center"/>
      </w:pPr>
      <w:proofErr w:type="gramStart"/>
      <w:r>
        <w:t>ОСОБОЙ ЭКОНОМИЧЕСКОЙ ЗОНЫ), И ВЫВОЗИМЫХ С ТАКИХ УЧАСТКОВ</w:t>
      </w:r>
      <w:proofErr w:type="gramEnd"/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6" w:history="1">
        <w:r>
          <w:rPr>
            <w:color w:val="0000FF"/>
          </w:rPr>
          <w:t>части 4 статьи 25</w:t>
        </w:r>
      </w:hyperlink>
      <w:r>
        <w:t xml:space="preserve"> Федерального закона от 29 декабря 2014 г. N 473-ФЗ "О территориях опережающего социально-экономического развития в Российской Федерации" (Собрание законодательства Российской Федерации, 2015, N 1, ст. 26), </w:t>
      </w:r>
      <w:hyperlink r:id="rId7" w:history="1">
        <w:r>
          <w:rPr>
            <w:color w:val="0000FF"/>
          </w:rPr>
          <w:t>части 6</w:t>
        </w:r>
      </w:hyperlink>
      <w:r>
        <w:t xml:space="preserve"> - </w:t>
      </w:r>
      <w:hyperlink r:id="rId8" w:history="1">
        <w:r>
          <w:rPr>
            <w:color w:val="0000FF"/>
          </w:rPr>
          <w:t>7 статьи 25</w:t>
        </w:r>
      </w:hyperlink>
      <w:r>
        <w:t xml:space="preserve"> Федерального закона от 13 июля 2015 г. N 212-ФЗ "О свободном порте Владивосток" (Собрание законодательства Российской Федерации, 2015, N 29, ст. 4338) приказываю:</w:t>
      </w:r>
      <w:proofErr w:type="gramEnd"/>
    </w:p>
    <w:p w:rsidR="00666837" w:rsidRDefault="0066683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и технологии совершения таможенных операций в отношении товаров, в том числе транспортных средств, ввозимых (ввезенных) на участки территории опережающего социально-экономического развития или на участки свободного порта Владивосток, на которых применяется таможенная процедура свободной таможенной зоны (за исключением участков свободного порта Владивосток, в пределах которых применяется таможенная процедура свободной таможенной зоны, установленная для портовой особой экономической зоны или</w:t>
      </w:r>
      <w:proofErr w:type="gramEnd"/>
      <w:r>
        <w:t xml:space="preserve"> </w:t>
      </w:r>
      <w:proofErr w:type="gramStart"/>
      <w:r>
        <w:t>логистической особой экономической зоны), и вывозимых с таких участков.</w:t>
      </w:r>
      <w:proofErr w:type="gramEnd"/>
    </w:p>
    <w:p w:rsidR="00666837" w:rsidRDefault="00666837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финансов Российской Федерации И.В. Трунина.</w:t>
      </w:r>
    </w:p>
    <w:p w:rsidR="00666837" w:rsidRDefault="00666837">
      <w:pPr>
        <w:pStyle w:val="ConsPlusNormal"/>
        <w:ind w:firstLine="540"/>
        <w:jc w:val="both"/>
      </w:pPr>
      <w:r>
        <w:t xml:space="preserve">3. Настоящий приказ вступает в силу по </w:t>
      </w:r>
      <w:proofErr w:type="gramStart"/>
      <w:r>
        <w:t>истечении</w:t>
      </w:r>
      <w:proofErr w:type="gramEnd"/>
      <w:r>
        <w:t xml:space="preserve"> 30 дней после дня его официального опубликования.</w:t>
      </w: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jc w:val="right"/>
      </w:pPr>
      <w:r>
        <w:t>Министр</w:t>
      </w:r>
    </w:p>
    <w:p w:rsidR="00666837" w:rsidRDefault="00666837">
      <w:pPr>
        <w:pStyle w:val="ConsPlusNormal"/>
        <w:jc w:val="right"/>
      </w:pPr>
      <w:r>
        <w:t>А.Г.СИЛУАНОВ</w:t>
      </w: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jc w:val="right"/>
        <w:outlineLvl w:val="0"/>
      </w:pPr>
      <w:r>
        <w:t>Приложение</w:t>
      </w:r>
    </w:p>
    <w:p w:rsidR="00666837" w:rsidRDefault="00666837">
      <w:pPr>
        <w:pStyle w:val="ConsPlusNormal"/>
        <w:jc w:val="right"/>
      </w:pPr>
      <w:r>
        <w:t>к приказу Минфина России</w:t>
      </w:r>
    </w:p>
    <w:p w:rsidR="00666837" w:rsidRDefault="00666837">
      <w:pPr>
        <w:pStyle w:val="ConsPlusNormal"/>
        <w:jc w:val="right"/>
      </w:pPr>
      <w:r>
        <w:t>от 31.08.2016 N 148н</w:t>
      </w: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Title"/>
        <w:jc w:val="center"/>
      </w:pPr>
      <w:bookmarkStart w:id="0" w:name="P37"/>
      <w:bookmarkEnd w:id="0"/>
      <w:r>
        <w:t>ПОРЯДОК И ТЕХНОЛОГИИ</w:t>
      </w:r>
    </w:p>
    <w:p w:rsidR="00666837" w:rsidRDefault="00666837">
      <w:pPr>
        <w:pStyle w:val="ConsPlusTitle"/>
        <w:jc w:val="center"/>
      </w:pPr>
      <w:r>
        <w:t xml:space="preserve">СОВЕРШЕНИЯ ТАМОЖЕННЫХ ОПЕРАЦИЙ В </w:t>
      </w:r>
      <w:proofErr w:type="gramStart"/>
      <w:r>
        <w:t>ОТНОШЕНИИ</w:t>
      </w:r>
      <w:proofErr w:type="gramEnd"/>
      <w:r>
        <w:t xml:space="preserve"> ТОВАРОВ,</w:t>
      </w:r>
    </w:p>
    <w:p w:rsidR="00666837" w:rsidRDefault="00666837">
      <w:pPr>
        <w:pStyle w:val="ConsPlusTitle"/>
        <w:jc w:val="center"/>
      </w:pPr>
      <w:r>
        <w:lastRenderedPageBreak/>
        <w:t>В ТОМ ЧИСЛЕ ТРАНСПОРТНЫХ СРЕДСТВ, ВВОЗИМЫХ (ВВЕЗЕННЫХ)</w:t>
      </w:r>
    </w:p>
    <w:p w:rsidR="00666837" w:rsidRDefault="00666837">
      <w:pPr>
        <w:pStyle w:val="ConsPlusTitle"/>
        <w:jc w:val="center"/>
      </w:pPr>
      <w:r>
        <w:t xml:space="preserve">НА УЧАСТКИ ТЕРРИТОРИИ </w:t>
      </w:r>
      <w:proofErr w:type="gramStart"/>
      <w:r>
        <w:t>ОПЕРЕЖАЮЩЕГО</w:t>
      </w:r>
      <w:proofErr w:type="gramEnd"/>
      <w:r>
        <w:t xml:space="preserve"> СОЦИАЛЬНО-ЭКОНОМИЧЕСКОГО</w:t>
      </w:r>
    </w:p>
    <w:p w:rsidR="00666837" w:rsidRDefault="00666837">
      <w:pPr>
        <w:pStyle w:val="ConsPlusTitle"/>
        <w:jc w:val="center"/>
      </w:pPr>
      <w:r>
        <w:t>РАЗВИТИЯ ИЛИ НА УЧАСТКИ СВОБОДНОГО ПОРТА ВЛАДИВОСТОК,</w:t>
      </w:r>
    </w:p>
    <w:p w:rsidR="00666837" w:rsidRDefault="00666837">
      <w:pPr>
        <w:pStyle w:val="ConsPlusTitle"/>
        <w:jc w:val="center"/>
      </w:pPr>
      <w:r>
        <w:t xml:space="preserve">НА </w:t>
      </w:r>
      <w:proofErr w:type="gramStart"/>
      <w:r>
        <w:t>КОТОРЫХ</w:t>
      </w:r>
      <w:proofErr w:type="gramEnd"/>
      <w:r>
        <w:t xml:space="preserve"> ПРИМЕНЯЕТСЯ ТАМОЖЕННАЯ ПРОЦЕДУРА СВОБОДНОЙ</w:t>
      </w:r>
    </w:p>
    <w:p w:rsidR="00666837" w:rsidRDefault="00666837">
      <w:pPr>
        <w:pStyle w:val="ConsPlusTitle"/>
        <w:jc w:val="center"/>
      </w:pPr>
      <w:proofErr w:type="gramStart"/>
      <w:r>
        <w:t>ТАМОЖЕННОЙ ЗОНЫ (ЗА ИСКЛЮЧЕНИЕМ УЧАСТКОВ СВОБОДНОГО ПОРТА</w:t>
      </w:r>
      <w:proofErr w:type="gramEnd"/>
    </w:p>
    <w:p w:rsidR="00666837" w:rsidRDefault="00666837">
      <w:pPr>
        <w:pStyle w:val="ConsPlusTitle"/>
        <w:jc w:val="center"/>
      </w:pPr>
      <w:r>
        <w:t xml:space="preserve">ВЛАДИВОСТОК, В </w:t>
      </w:r>
      <w:proofErr w:type="gramStart"/>
      <w:r>
        <w:t>ПРЕДЕЛАХ</w:t>
      </w:r>
      <w:proofErr w:type="gramEnd"/>
      <w:r>
        <w:t xml:space="preserve"> КОТОРЫХ ПРИМЕНЯЕТСЯ ТАМОЖЕННАЯ</w:t>
      </w:r>
    </w:p>
    <w:p w:rsidR="00666837" w:rsidRDefault="00666837">
      <w:pPr>
        <w:pStyle w:val="ConsPlusTitle"/>
        <w:jc w:val="center"/>
      </w:pPr>
      <w:r>
        <w:t>ПРОЦЕДУРА СВОБОДНОЙ ТАМОЖЕННОЙ ЗОНЫ, УСТАНОВЛЕННАЯ</w:t>
      </w:r>
    </w:p>
    <w:p w:rsidR="00666837" w:rsidRDefault="00666837">
      <w:pPr>
        <w:pStyle w:val="ConsPlusTitle"/>
        <w:jc w:val="center"/>
      </w:pPr>
      <w:r>
        <w:t>ДЛЯ ПОРТОВОЙ ОСОБОЙ ЭКОНОМИЧЕСКОЙ ЗОНЫ ИЛИ ЛОГИСТИЧЕСКОЙ</w:t>
      </w:r>
    </w:p>
    <w:p w:rsidR="00666837" w:rsidRDefault="00666837">
      <w:pPr>
        <w:pStyle w:val="ConsPlusTitle"/>
        <w:jc w:val="center"/>
      </w:pPr>
      <w:proofErr w:type="gramStart"/>
      <w:r>
        <w:t>ОСОБОЙ ЭКОНОМИЧЕСКОЙ ЗОНЫ), И ВЫВОЗИМЫХ С ТАКИХ УЧАСТКОВ</w:t>
      </w:r>
      <w:proofErr w:type="gramEnd"/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jc w:val="center"/>
        <w:outlineLvl w:val="1"/>
      </w:pPr>
      <w:r>
        <w:t>I. Общие положения</w:t>
      </w: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ind w:firstLine="540"/>
        <w:jc w:val="both"/>
      </w:pPr>
      <w:r>
        <w:t>1. Настоящий Порядок определяет порядок и технологии совершения таможенных операций в отношении товаров, в том числе транспортных средств, ввозимых (ввезенных) и вывозимых на (с) участк</w:t>
      </w:r>
      <w:proofErr w:type="gramStart"/>
      <w:r>
        <w:t>и(</w:t>
      </w:r>
      <w:proofErr w:type="gramEnd"/>
      <w:r>
        <w:t xml:space="preserve">ов) территории(ий) опережающего социально-экономического развития или участки(ов) свободного порта Владивосток, на которых применяется таможенная процедура свободной таможенной зоны, созданные(х)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2014 г. N 473-ФЗ "О территориях опережающего социально-экономического развития в Российской Федерации" (Собрание законодательства Российской Федерации, 2015, N 1, ст. 26; N 29, ст. 4339; 2016, N 27, ст. 4185) или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13 июля 2015 г. N 212-ФЗ "О свободном порте Владивосток" (Собрание законодательства Российской Федерации, 2015, N 29, ст. 4338; </w:t>
      </w:r>
      <w:proofErr w:type="gramStart"/>
      <w:r>
        <w:t>2016, N 27, ст. 4185) (далее соответственно - Участки).</w:t>
      </w:r>
      <w:proofErr w:type="gramEnd"/>
    </w:p>
    <w:p w:rsidR="00666837" w:rsidRDefault="00666837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 </w:t>
      </w:r>
      <w:hyperlink r:id="rId11" w:history="1">
        <w:r>
          <w:rPr>
            <w:color w:val="0000FF"/>
          </w:rPr>
          <w:t>частями 1</w:t>
        </w:r>
      </w:hyperlink>
      <w:r>
        <w:t xml:space="preserve"> и </w:t>
      </w:r>
      <w:hyperlink r:id="rId12" w:history="1">
        <w:r>
          <w:rPr>
            <w:color w:val="0000FF"/>
          </w:rPr>
          <w:t>4 статьи 25</w:t>
        </w:r>
      </w:hyperlink>
      <w:r>
        <w:t xml:space="preserve"> Федерального закона от 29 декабря 2014 г. N 473-ФЗ "О территориях опережающего социально-экономического развития в Российской Федерации", частями 6 - </w:t>
      </w:r>
      <w:hyperlink r:id="rId13" w:history="1">
        <w:r>
          <w:rPr>
            <w:color w:val="0000FF"/>
          </w:rPr>
          <w:t>8 статьи 25</w:t>
        </w:r>
      </w:hyperlink>
      <w:r>
        <w:t xml:space="preserve"> Федерального закона от 13 июля 2015 г. N 212-ФЗ "О свободном порте Владивосток", </w:t>
      </w:r>
      <w:hyperlink r:id="rId14" w:history="1">
        <w:r>
          <w:rPr>
            <w:color w:val="0000FF"/>
          </w:rPr>
          <w:t>Соглашением</w:t>
        </w:r>
      </w:hyperlink>
      <w:r>
        <w:t xml:space="preserve"> по вопросам свободных (специальных, особых) экономических зон на таможенной территории Таможенного союза</w:t>
      </w:r>
      <w:proofErr w:type="gramEnd"/>
      <w:r>
        <w:t xml:space="preserve"> </w:t>
      </w:r>
      <w:proofErr w:type="gramStart"/>
      <w:r>
        <w:t xml:space="preserve">и таможенной процедуры свободной таможенной зоны от 18 июня 2010 г. (официальный интернет-портал правовой информации http://www.pravo.gov.ru, 13.07.2012) (далее - Соглашение о СЭЗ), </w:t>
      </w:r>
      <w:hyperlink r:id="rId15" w:history="1">
        <w:r>
          <w:rPr>
            <w:color w:val="0000FF"/>
          </w:rPr>
          <w:t>частью 7 статьи 37.2</w:t>
        </w:r>
      </w:hyperlink>
      <w:r>
        <w:t xml:space="preserve"> Федерального закона от 22 июля 2005 г. N 116-ФЗ "Об особых экономических зонах в Российской Федерации" (Собрание законодательства Российской Федерации, 2005, N 30, ст. 3127;</w:t>
      </w:r>
      <w:proofErr w:type="gramEnd"/>
      <w:r>
        <w:t xml:space="preserve"> </w:t>
      </w:r>
      <w:proofErr w:type="gramStart"/>
      <w:r>
        <w:t>2011, N 50, ст. 7351).</w:t>
      </w:r>
      <w:proofErr w:type="gramEnd"/>
    </w:p>
    <w:p w:rsidR="00666837" w:rsidRDefault="00666837">
      <w:pPr>
        <w:pStyle w:val="ConsPlusNormal"/>
        <w:ind w:firstLine="540"/>
        <w:jc w:val="both"/>
      </w:pPr>
      <w:r>
        <w:t>1.2. Положения настоящего Порядка не применяются при ввозе (вывозе) товаров, в том числе транспортных средств, на (с) участк</w:t>
      </w:r>
      <w:proofErr w:type="gramStart"/>
      <w:r>
        <w:t>и(</w:t>
      </w:r>
      <w:proofErr w:type="gramEnd"/>
      <w:r>
        <w:t>ов) свободного порта Владивосток, в пределах которых применяется таможенная процедура свободной таможенной зоны, установленная для портовой особой экономической зоны или логистической особой экономической зоны.</w:t>
      </w: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jc w:val="center"/>
        <w:outlineLvl w:val="1"/>
      </w:pPr>
      <w:r>
        <w:t>II. Общие положения о перемещении товаров и транспортных</w:t>
      </w:r>
    </w:p>
    <w:p w:rsidR="00666837" w:rsidRDefault="00666837">
      <w:pPr>
        <w:pStyle w:val="ConsPlusNormal"/>
        <w:jc w:val="center"/>
      </w:pPr>
      <w:r>
        <w:t>средств через границы Участков</w:t>
      </w: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На территорию Участка могут ввозиться товары, помещенные под таможенную процедуру свободной таможенной зоны, товары Евразийского экономического союза (далее - ЕАЭС), не помещенные под таможенную процедуру свободной таможенной зоны, а также иностранные товары, помещенные под иные таможенные процедуры, предусмотренные Таможенным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Таможенного союза (Федеральный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 июня 2010 г. N 114-ФЗ "О ратификации Договора о Таможенном кодексе таможенного союза"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2010, N 23, ст. 2796) (далее - Таможенный кодекс).</w:t>
      </w:r>
      <w:proofErr w:type="gramEnd"/>
    </w:p>
    <w:p w:rsidR="00666837" w:rsidRDefault="00666837">
      <w:pPr>
        <w:pStyle w:val="ConsPlusNormal"/>
        <w:ind w:firstLine="540"/>
        <w:jc w:val="both"/>
      </w:pPr>
      <w:r>
        <w:t>3. Резидент территории опережающего социально-экономического развития и резидент свободного порта Владивосток (далее - резидент) не вправе ввозить на территорию Участка товары, помещенные под таможенную процедуру свободной таможенной зоны, декларантом которых он не является.</w:t>
      </w:r>
    </w:p>
    <w:p w:rsidR="00666837" w:rsidRDefault="00666837">
      <w:pPr>
        <w:pStyle w:val="ConsPlusNormal"/>
        <w:ind w:firstLine="540"/>
        <w:jc w:val="both"/>
      </w:pPr>
      <w:r>
        <w:t xml:space="preserve">4. Таможенные операции, связанные с помещением иностранных товаров, предполагаемых к размещению и использованию на территории Участка, под таможенные процедуры совершаются в соответствии с правом ЕАЭС и законодательством Российской Федерации о </w:t>
      </w:r>
      <w:r>
        <w:lastRenderedPageBreak/>
        <w:t>таможенном деле.</w:t>
      </w:r>
    </w:p>
    <w:p w:rsidR="00666837" w:rsidRDefault="00666837">
      <w:pPr>
        <w:pStyle w:val="ConsPlusNormal"/>
        <w:ind w:firstLine="540"/>
        <w:jc w:val="both"/>
      </w:pPr>
      <w:r>
        <w:t>5. Перемещение иностранных товаров, помещенных под таможенную процедуру свободной таможенной зоны, от места их таможенного декларирования до территории Участка осуществляется под таможенным контролем.</w:t>
      </w:r>
    </w:p>
    <w:p w:rsidR="00666837" w:rsidRDefault="00666837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Территория Участка является зоной таможенного контроля, и перемещение товаров, транспортных средств, лиц через ее границы и в ее пределах допускается с разрешения таможенных органов и под их надзором с учетом положений </w:t>
      </w:r>
      <w:hyperlink r:id="rId18" w:history="1">
        <w:r>
          <w:rPr>
            <w:color w:val="0000FF"/>
          </w:rPr>
          <w:t>Соглашения</w:t>
        </w:r>
      </w:hyperlink>
      <w:r>
        <w:t xml:space="preserve"> о СЭЗ, Федерального закона от 27 ноября 2010 г. N 311-ФЗ "О таможенном регулировании в Российской Федерации" (Собрание законодательства Российской Федерации, 2010, N 48, ст. 6252;</w:t>
      </w:r>
      <w:proofErr w:type="gramEnd"/>
      <w:r>
        <w:t xml:space="preserve"> </w:t>
      </w:r>
      <w:proofErr w:type="gramStart"/>
      <w:r>
        <w:t>2011, N 27, ст. 3873; N 29, ст. 4291; N 50, ст. 7351; 2012, N 53, ст. 7608; 2013, N 14, ст. 1656; 2013, N 26, ст. 3207; N 27, ст. 3477; N 30, ст. 4084; N 49, ст. 6340, ст. 6348; N 51, ст. 6681, ст. 6682; 2014, N 11, ст. 1098;</w:t>
      </w:r>
      <w:proofErr w:type="gramEnd"/>
      <w:r>
        <w:t xml:space="preserve"> </w:t>
      </w:r>
      <w:proofErr w:type="gramStart"/>
      <w:r>
        <w:t>N 19, ст. 2318, ст. 2319, ст. 2320; N 23, ст. 2928; N 48, ст. 6646; 2015, N 1, ст. 34; N 10, ст. 1393; N 14, ст. 2010, ст. 2013, ст. 2022; N 17, ст. 2477; N 29, ст. 4339, ст. 4388; 2016, N 1, ст. 83; N 26, ст. 3857) и настоящего Порядка.</w:t>
      </w:r>
      <w:proofErr w:type="gramEnd"/>
    </w:p>
    <w:p w:rsidR="00666837" w:rsidRDefault="00666837">
      <w:pPr>
        <w:pStyle w:val="ConsPlusNormal"/>
        <w:ind w:firstLine="540"/>
        <w:jc w:val="both"/>
      </w:pPr>
      <w:r>
        <w:t>Резидент обязан организовать соблюдение режима зоны таможенного контроля.</w:t>
      </w:r>
    </w:p>
    <w:p w:rsidR="00666837" w:rsidRDefault="00666837">
      <w:pPr>
        <w:pStyle w:val="ConsPlusNormal"/>
        <w:ind w:firstLine="540"/>
        <w:jc w:val="both"/>
      </w:pPr>
      <w:bookmarkStart w:id="1" w:name="P64"/>
      <w:bookmarkEnd w:id="1"/>
      <w:r>
        <w:t>7. Ввоз иностранных товаров, помещенных под таможенную процедуру свободной таможенной зоны, на Участки осуществляется с уведомлением таможенного органа, обладающего правомочиями и компетенцией на совершение таможенных операций при ввозе (вывозе) товаров на (с) Участк</w:t>
      </w:r>
      <w:proofErr w:type="gramStart"/>
      <w:r>
        <w:t>и(</w:t>
      </w:r>
      <w:proofErr w:type="gramEnd"/>
      <w:r>
        <w:t>ов) в соответствии с таможенной процедурой свободной таможенной зоны (далее - уполномоченный таможенный орган), и под его надзором в соответствии с настоящим Порядком.</w:t>
      </w:r>
    </w:p>
    <w:p w:rsidR="00666837" w:rsidRDefault="00666837">
      <w:pPr>
        <w:pStyle w:val="ConsPlusNormal"/>
        <w:ind w:firstLine="540"/>
        <w:jc w:val="both"/>
      </w:pPr>
      <w:r>
        <w:t xml:space="preserve">8. Уведомлением о ввозе товаров, указанных в </w:t>
      </w:r>
      <w:hyperlink w:anchor="P64" w:history="1">
        <w:r>
          <w:rPr>
            <w:color w:val="0000FF"/>
          </w:rPr>
          <w:t>пункте 7</w:t>
        </w:r>
      </w:hyperlink>
      <w:r>
        <w:t xml:space="preserve"> настоящего Порядка, является декларация на товары, в соответствии с которой такие товары помещены под таможенную процедуру свободной таможенной зоны.</w:t>
      </w:r>
    </w:p>
    <w:p w:rsidR="00666837" w:rsidRDefault="00666837">
      <w:pPr>
        <w:pStyle w:val="ConsPlusNormal"/>
        <w:ind w:firstLine="540"/>
        <w:jc w:val="both"/>
      </w:pPr>
      <w:r>
        <w:t xml:space="preserve">9. Ввоз на территорию Участка товаров, не указанных в </w:t>
      </w:r>
      <w:hyperlink w:anchor="P64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7</w:t>
        </w:r>
      </w:hyperlink>
      <w:r>
        <w:t xml:space="preserve"> настоящего Порядка, осуществляется без уведомления уполномоченного таможенного органа.</w:t>
      </w:r>
    </w:p>
    <w:p w:rsidR="00666837" w:rsidRDefault="00666837">
      <w:pPr>
        <w:pStyle w:val="ConsPlusNormal"/>
        <w:ind w:firstLine="540"/>
        <w:jc w:val="both"/>
      </w:pPr>
      <w:r>
        <w:t>10. Таможенные операции, связанные с помещением товаров ЕАЭС под таможенную процедуру свободной таможенной зоны, совершаются после ввоза таких товаров на территорию Участка.</w:t>
      </w:r>
    </w:p>
    <w:p w:rsidR="00666837" w:rsidRDefault="00666837">
      <w:pPr>
        <w:pStyle w:val="ConsPlusNormal"/>
        <w:ind w:firstLine="540"/>
        <w:jc w:val="both"/>
      </w:pPr>
      <w:r>
        <w:t>11. Вывоз с Участка товаров и транспортных средств, в том числе перевозящих товары, осуществляется с разрешения уполномоченного таможенного органа и под его надзором в соответствии с настоящим Порядком.</w:t>
      </w: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jc w:val="center"/>
        <w:outlineLvl w:val="1"/>
      </w:pPr>
      <w:r>
        <w:t>III. Порядок и технологии совершения таможенных операций</w:t>
      </w:r>
    </w:p>
    <w:p w:rsidR="00666837" w:rsidRDefault="00666837">
      <w:pPr>
        <w:pStyle w:val="ConsPlusNormal"/>
        <w:jc w:val="center"/>
      </w:pPr>
      <w:r>
        <w:t>при въезде на территорию Участка транспортных средств,</w:t>
      </w:r>
    </w:p>
    <w:p w:rsidR="00666837" w:rsidRDefault="00666837">
      <w:pPr>
        <w:pStyle w:val="ConsPlusNormal"/>
        <w:jc w:val="center"/>
      </w:pPr>
      <w:proofErr w:type="gramStart"/>
      <w:r>
        <w:t>предназначенных для перевозки товаров, и самоходной</w:t>
      </w:r>
      <w:proofErr w:type="gramEnd"/>
    </w:p>
    <w:p w:rsidR="00666837" w:rsidRDefault="00666837">
      <w:pPr>
        <w:pStyle w:val="ConsPlusNormal"/>
        <w:jc w:val="center"/>
      </w:pPr>
      <w:r>
        <w:t>строительной техники</w:t>
      </w: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ind w:firstLine="540"/>
        <w:jc w:val="both"/>
      </w:pPr>
      <w:bookmarkStart w:id="2" w:name="P75"/>
      <w:bookmarkEnd w:id="2"/>
      <w:r>
        <w:t xml:space="preserve">12. </w:t>
      </w:r>
      <w:proofErr w:type="gramStart"/>
      <w:r>
        <w:t xml:space="preserve">Въезд на территорию Участка транспортных средств, предназначенных для перевозки товаров, и самоходной строительной техники допускается при условии, что такое транспортное средство согласно имеющимся в наличии у перевозчика документам (товарно-транспортная накладная, договор перевозки товаров, договор выполнения работ или оказания услуг, договор купли-продажи товаров и т.д.) следует в адрес резидента с учетом </w:t>
      </w:r>
      <w:hyperlink w:anchor="P190" w:history="1">
        <w:r>
          <w:rPr>
            <w:color w:val="0000FF"/>
          </w:rPr>
          <w:t>пункта 40</w:t>
        </w:r>
      </w:hyperlink>
      <w:r>
        <w:t xml:space="preserve"> настоящего Порядка.</w:t>
      </w:r>
      <w:proofErr w:type="gramEnd"/>
    </w:p>
    <w:p w:rsidR="00666837" w:rsidRDefault="00666837">
      <w:pPr>
        <w:pStyle w:val="ConsPlusNormal"/>
        <w:ind w:firstLine="540"/>
        <w:jc w:val="both"/>
      </w:pPr>
      <w:bookmarkStart w:id="3" w:name="P76"/>
      <w:bookmarkEnd w:id="3"/>
      <w:r>
        <w:t xml:space="preserve">13. </w:t>
      </w:r>
      <w:proofErr w:type="gramStart"/>
      <w:r>
        <w:t xml:space="preserve">При прибытии транспортного средства или самоходной строительной техники, указанных в </w:t>
      </w:r>
      <w:hyperlink w:anchor="P75" w:history="1">
        <w:r>
          <w:rPr>
            <w:color w:val="0000FF"/>
          </w:rPr>
          <w:t>пункте 12</w:t>
        </w:r>
      </w:hyperlink>
      <w:r>
        <w:t xml:space="preserve"> настоящего Порядка, резидентом или лицом, им уполномоченным, обеспечиваются их взвешивание, а также автоматическое считывание регистрационного номера транспортного средства (самоходной строительной техники) с помощью системы считывания и распознавания номерных знаков для передачи таких сведений в информационно-программные средства Единой автоматизированной информационной системы (далее - ЕАИС) таможенных органов.</w:t>
      </w:r>
      <w:proofErr w:type="gramEnd"/>
    </w:p>
    <w:p w:rsidR="00666837" w:rsidRDefault="00666837">
      <w:pPr>
        <w:pStyle w:val="ConsPlusNormal"/>
        <w:ind w:firstLine="540"/>
        <w:jc w:val="both"/>
      </w:pPr>
      <w:bookmarkStart w:id="4" w:name="P77"/>
      <w:bookmarkEnd w:id="4"/>
      <w:r>
        <w:t xml:space="preserve">14. </w:t>
      </w:r>
      <w:proofErr w:type="gramStart"/>
      <w:r>
        <w:t xml:space="preserve">Если в соответствии с положениями иных нормативных правовых актов федерального органа исполнительной власти, уполномоченного в области таможенного дела, не требуется оснащение Участка весовым оборудованием для взвешивания транспортных средств (самоходной строительной техники), и системой считывания и распознавания номерных знаков, либо если на территорию Участка въезжают транспортные средства (самоходная строительная техника), отличные от автомобильного или железнодорожного видов транспорта, то сведения о </w:t>
      </w:r>
      <w:r>
        <w:lastRenderedPageBreak/>
        <w:t>регистрационном</w:t>
      </w:r>
      <w:proofErr w:type="gramEnd"/>
      <w:r>
        <w:t xml:space="preserve"> </w:t>
      </w:r>
      <w:proofErr w:type="gramStart"/>
      <w:r>
        <w:t>номере</w:t>
      </w:r>
      <w:proofErr w:type="gramEnd"/>
      <w:r>
        <w:t xml:space="preserve"> транспортного средства (самоходной строительной техники) вносятся резидентом или лицом, им уполномоченным, в журнал учета въезда транспортных средств.</w:t>
      </w:r>
    </w:p>
    <w:p w:rsidR="00666837" w:rsidRDefault="00666837">
      <w:pPr>
        <w:pStyle w:val="ConsPlusNormal"/>
        <w:ind w:firstLine="540"/>
        <w:jc w:val="both"/>
      </w:pPr>
      <w:proofErr w:type="gramStart"/>
      <w:r>
        <w:t>Журнал учета въезда транспортных средств ведется резидентом или лицом, им уполномоченным, в произвольной форме, при этом такой журнал должен содержать сведения о дате въезда транспортного средства (самоходной строительной техники), регистрационном номере транспортного средства (самоходной строительной техники) и номер транспортной накладной либо иного документа, на основании которого осуществляется перевозка товаров, содержащих сведения о перевозимых товарах.</w:t>
      </w:r>
      <w:proofErr w:type="gramEnd"/>
    </w:p>
    <w:p w:rsidR="00666837" w:rsidRDefault="00666837">
      <w:pPr>
        <w:pStyle w:val="ConsPlusNormal"/>
        <w:ind w:firstLine="540"/>
        <w:jc w:val="both"/>
      </w:pPr>
      <w:r>
        <w:t xml:space="preserve">Журнал учета въезда транспортных средств должен быть </w:t>
      </w:r>
      <w:proofErr w:type="gramStart"/>
      <w:r>
        <w:t>прошнурован и скреплен</w:t>
      </w:r>
      <w:proofErr w:type="gramEnd"/>
      <w:r>
        <w:t xml:space="preserve"> печатями (штампами) резидента и уполномоченного таможенного органа, страницы журнала учета въезда транспортных средств должны быть пронумерованы по порядку, начиная с цифры "1".</w:t>
      </w:r>
    </w:p>
    <w:p w:rsidR="00666837" w:rsidRDefault="00666837">
      <w:pPr>
        <w:pStyle w:val="ConsPlusNormal"/>
        <w:ind w:firstLine="540"/>
        <w:jc w:val="both"/>
      </w:pPr>
      <w:bookmarkStart w:id="5" w:name="P80"/>
      <w:bookmarkEnd w:id="5"/>
      <w:r>
        <w:t xml:space="preserve">15. При возникновении ситуаций, не позволяющих осуществлять информационный обмен между уполномоченным таможенным органом и резидентом (далее - нештатные ситуации), въезд транспортных средств (самоходной строительной техники) осуществляется с обязательной фиксацией такого въезда в журнале учета въезда транспортных средств, предусмотренного </w:t>
      </w:r>
      <w:hyperlink w:anchor="P77" w:history="1">
        <w:r>
          <w:rPr>
            <w:color w:val="0000FF"/>
          </w:rPr>
          <w:t>пунктом 14</w:t>
        </w:r>
      </w:hyperlink>
      <w:r>
        <w:t xml:space="preserve"> настоящего Порядка.</w:t>
      </w:r>
    </w:p>
    <w:p w:rsidR="00666837" w:rsidRDefault="00666837">
      <w:pPr>
        <w:pStyle w:val="ConsPlusNormal"/>
        <w:ind w:firstLine="540"/>
        <w:jc w:val="both"/>
      </w:pPr>
      <w:r>
        <w:t>Все нештатные ситуации должны быть зафиксированы в журнале учета нештатных ситуаций.</w:t>
      </w:r>
    </w:p>
    <w:p w:rsidR="00666837" w:rsidRDefault="00666837">
      <w:pPr>
        <w:pStyle w:val="ConsPlusNormal"/>
        <w:ind w:firstLine="540"/>
        <w:jc w:val="both"/>
      </w:pPr>
      <w:r>
        <w:t>Журнал учета нештатных ситуаций ведется резидентом или лицом, им уполномоченным, в произвольной форме, и должен содержать сведения о дате и времени обнаружения соответствующей нештатной ситуации, причинах возникновения и дате и времени ее устранения.</w:t>
      </w:r>
    </w:p>
    <w:p w:rsidR="00666837" w:rsidRDefault="00666837">
      <w:pPr>
        <w:pStyle w:val="ConsPlusNormal"/>
        <w:ind w:firstLine="540"/>
        <w:jc w:val="both"/>
      </w:pPr>
      <w:bookmarkStart w:id="6" w:name="P83"/>
      <w:bookmarkEnd w:id="6"/>
      <w:r>
        <w:t xml:space="preserve">Журнал учета нештатных ситуаций должен быть </w:t>
      </w:r>
      <w:proofErr w:type="gramStart"/>
      <w:r>
        <w:t>прошнурован и скреплен</w:t>
      </w:r>
      <w:proofErr w:type="gramEnd"/>
      <w:r>
        <w:t xml:space="preserve"> печатями (штампами) резидента и уполномоченного таможенного органа, страницы журнала учета нештатных ситуаций должны быть пронумерованы по порядку, начиная с цифры "1".</w:t>
      </w: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jc w:val="center"/>
        <w:outlineLvl w:val="1"/>
      </w:pPr>
      <w:r>
        <w:t xml:space="preserve">IV. Порядок и технологии совершения </w:t>
      </w:r>
      <w:proofErr w:type="gramStart"/>
      <w:r>
        <w:t>таможенных</w:t>
      </w:r>
      <w:proofErr w:type="gramEnd"/>
    </w:p>
    <w:p w:rsidR="00666837" w:rsidRDefault="00666837">
      <w:pPr>
        <w:pStyle w:val="ConsPlusNormal"/>
        <w:jc w:val="center"/>
      </w:pPr>
      <w:r>
        <w:t>операций при выдаче разрешения на вывоз товаров и выезд</w:t>
      </w:r>
    </w:p>
    <w:p w:rsidR="00666837" w:rsidRDefault="00666837">
      <w:pPr>
        <w:pStyle w:val="ConsPlusNormal"/>
        <w:jc w:val="center"/>
      </w:pPr>
      <w:r>
        <w:t>предназначенных для перевозки товаров транспортных</w:t>
      </w:r>
    </w:p>
    <w:p w:rsidR="00666837" w:rsidRDefault="00666837">
      <w:pPr>
        <w:pStyle w:val="ConsPlusNormal"/>
        <w:jc w:val="center"/>
      </w:pPr>
      <w:r>
        <w:t>сре</w:t>
      </w:r>
      <w:proofErr w:type="gramStart"/>
      <w:r>
        <w:t>дств с т</w:t>
      </w:r>
      <w:proofErr w:type="gramEnd"/>
      <w:r>
        <w:t>ерритории Участка</w:t>
      </w: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ind w:firstLine="540"/>
        <w:jc w:val="both"/>
      </w:pPr>
      <w:bookmarkStart w:id="7" w:name="P90"/>
      <w:bookmarkEnd w:id="7"/>
      <w:r>
        <w:t>16. Разрешение на вывоз товаров выдается уполномоченным таможенным органом резиденту или лицу, действующему по его поручению.</w:t>
      </w:r>
    </w:p>
    <w:p w:rsidR="00666837" w:rsidRDefault="00666837">
      <w:pPr>
        <w:pStyle w:val="ConsPlusNormal"/>
        <w:ind w:firstLine="540"/>
        <w:jc w:val="both"/>
      </w:pPr>
      <w:r>
        <w:t xml:space="preserve">Если вывоз товаров с территории Участка осуществляется в </w:t>
      </w:r>
      <w:proofErr w:type="gramStart"/>
      <w:r>
        <w:t>соответствии</w:t>
      </w:r>
      <w:proofErr w:type="gramEnd"/>
      <w:r>
        <w:t xml:space="preserve"> с таможенной процедурой таможенного транзита, то разрешение на вывоз товаров выдается лицам, указанным в </w:t>
      </w:r>
      <w:hyperlink r:id="rId19" w:history="1">
        <w:r>
          <w:rPr>
            <w:color w:val="0000FF"/>
          </w:rPr>
          <w:t>подпункте 3 статьи 186</w:t>
        </w:r>
      </w:hyperlink>
      <w:r>
        <w:t xml:space="preserve"> Таможенного кодекса.</w:t>
      </w:r>
    </w:p>
    <w:p w:rsidR="00666837" w:rsidRDefault="00666837">
      <w:pPr>
        <w:pStyle w:val="ConsPlusNormal"/>
        <w:ind w:firstLine="540"/>
        <w:jc w:val="both"/>
      </w:pPr>
      <w:bookmarkStart w:id="8" w:name="P92"/>
      <w:bookmarkEnd w:id="8"/>
      <w:r>
        <w:t>17. Разрешение на вывоз товаров выдается при выполнении следующих условий:</w:t>
      </w:r>
    </w:p>
    <w:p w:rsidR="00666837" w:rsidRDefault="00666837">
      <w:pPr>
        <w:pStyle w:val="ConsPlusNormal"/>
        <w:ind w:firstLine="540"/>
        <w:jc w:val="both"/>
      </w:pPr>
      <w:bookmarkStart w:id="9" w:name="P93"/>
      <w:bookmarkEnd w:id="9"/>
      <w:proofErr w:type="gramStart"/>
      <w:r>
        <w:t>1) в уполномоченный таможенный орган представлены документы и сведения, подтверждающие, что вывозимые товары имеют для таможенных целей статус товаров ЕАЭС или что вывозимые товары помещены под таможенную процедуру в порядке и на условиях, установленных правом ЕАЭС, в целях их вывоза за пределы территории, на которой применяется таможенная процедура свободной таможенной зоны (далее - СТЗ);</w:t>
      </w:r>
      <w:proofErr w:type="gramEnd"/>
    </w:p>
    <w:p w:rsidR="00666837" w:rsidRDefault="00666837">
      <w:pPr>
        <w:pStyle w:val="ConsPlusNormal"/>
        <w:ind w:firstLine="540"/>
        <w:jc w:val="both"/>
      </w:pPr>
      <w:r>
        <w:t>2) если при проверке документов и идентификации товаров уполномоченным таможенным органом не были выявлены нарушения права ЕАЭС и законодательства Российской Федерации о таможенном деле.</w:t>
      </w:r>
    </w:p>
    <w:p w:rsidR="00666837" w:rsidRDefault="00666837">
      <w:pPr>
        <w:pStyle w:val="ConsPlusNormal"/>
        <w:ind w:firstLine="540"/>
        <w:jc w:val="both"/>
      </w:pPr>
      <w:bookmarkStart w:id="10" w:name="P95"/>
      <w:bookmarkEnd w:id="10"/>
      <w:r>
        <w:t xml:space="preserve">18. В </w:t>
      </w:r>
      <w:proofErr w:type="gramStart"/>
      <w:r>
        <w:t>целях</w:t>
      </w:r>
      <w:proofErr w:type="gramEnd"/>
      <w:r>
        <w:t xml:space="preserve"> получения разрешения на вывоз товаров резидент или лицо, действующее по его поручению, подает в уполномоченный таможенный орган заявление о вывозе товаров с территории Участка (далее - уведомление о вывозе товаров), которое должно содержать следующие сведения:</w:t>
      </w:r>
    </w:p>
    <w:p w:rsidR="00666837" w:rsidRDefault="00666837">
      <w:pPr>
        <w:pStyle w:val="ConsPlusNormal"/>
        <w:ind w:firstLine="540"/>
        <w:jc w:val="both"/>
      </w:pPr>
      <w:r>
        <w:t xml:space="preserve">наименование и местонахождение (адрес) отправителя (грузоотправителя) товаров в </w:t>
      </w:r>
      <w:proofErr w:type="gramStart"/>
      <w:r>
        <w:t>соответствии</w:t>
      </w:r>
      <w:proofErr w:type="gramEnd"/>
      <w:r>
        <w:t xml:space="preserve"> с транспортными, коммерческими документами;</w:t>
      </w:r>
    </w:p>
    <w:p w:rsidR="00666837" w:rsidRDefault="00666837">
      <w:pPr>
        <w:pStyle w:val="ConsPlusNormal"/>
        <w:ind w:firstLine="540"/>
        <w:jc w:val="both"/>
      </w:pPr>
      <w:r>
        <w:t xml:space="preserve">наименование (торговое, коммерческое или иное традиционное наименование) товаров и их количество (количество грузовых мест и виды упаковки товаров, вес товаров (в </w:t>
      </w:r>
      <w:proofErr w:type="gramStart"/>
      <w:r>
        <w:t>килограммах</w:t>
      </w:r>
      <w:proofErr w:type="gramEnd"/>
      <w:r>
        <w:t>) в соответствии с коммерческими, транспортными документами;</w:t>
      </w:r>
    </w:p>
    <w:p w:rsidR="00666837" w:rsidRDefault="00666837">
      <w:pPr>
        <w:pStyle w:val="ConsPlusNormal"/>
        <w:ind w:firstLine="540"/>
        <w:jc w:val="both"/>
      </w:pPr>
      <w:proofErr w:type="gramStart"/>
      <w:r>
        <w:t xml:space="preserve">статус товаров для таможенных целей (если с территории Участка вывозятся товары, ранее помещенные под таможенную процедуру СТЗ, и (или) товары, изготовленные (полученные) с </w:t>
      </w:r>
      <w:r>
        <w:lastRenderedPageBreak/>
        <w:t>использованием товаров, помещенных под таможенную процедуру СТЗ, то должны быть представлены сведения о регистрационном номере декларации на товары, в соответствии с которой товары были помещены под таможенную процедуру в целях их вывоза с территории Участка, о порядковом</w:t>
      </w:r>
      <w:proofErr w:type="gramEnd"/>
      <w:r>
        <w:t xml:space="preserve"> </w:t>
      </w:r>
      <w:proofErr w:type="gramStart"/>
      <w:r>
        <w:t xml:space="preserve">номере товара из первого подраздела </w:t>
      </w:r>
      <w:hyperlink r:id="rId20" w:history="1">
        <w:r>
          <w:rPr>
            <w:color w:val="0000FF"/>
          </w:rPr>
          <w:t>графы 32</w:t>
        </w:r>
      </w:hyperlink>
      <w:r>
        <w:t xml:space="preserve"> "Товар" декларации на товары и массе "нетто" вывозимого товара в килограммах и количестве товара, которое вывозится с территории Участка, в дополнительной единице измерения, применяемой в единой Товарной </w:t>
      </w:r>
      <w:hyperlink r:id="rId21" w:history="1">
        <w:r>
          <w:rPr>
            <w:color w:val="0000FF"/>
          </w:rPr>
          <w:t>номенклатуре</w:t>
        </w:r>
      </w:hyperlink>
      <w:r>
        <w:t xml:space="preserve"> внешнеэкономической деятельности Евразийского экономического союза (далее - ТН ВЭД ЕАЭС), если при таможенном декларировании таких товаров применялась дополнительная единица измерения, с указанием кода дополнительной единицы измерения</w:t>
      </w:r>
      <w:proofErr w:type="gramEnd"/>
      <w:r>
        <w:t xml:space="preserve"> </w:t>
      </w:r>
      <w:proofErr w:type="gramStart"/>
      <w:r>
        <w:t xml:space="preserve">в соответствии с </w:t>
      </w:r>
      <w:hyperlink r:id="rId22" w:history="1">
        <w:r>
          <w:rPr>
            <w:color w:val="0000FF"/>
          </w:rPr>
          <w:t>классификатором</w:t>
        </w:r>
      </w:hyperlink>
      <w:r>
        <w:t xml:space="preserve"> единиц измерения, утвержденным Решением Комиссии Таможенного союза от 20 сентября 2010 г. N 378 "О классификаторах, используемых для заполнения таможенных деклараций" (официальный сайт Комиссии Таможенного союза http://www.tsouz.ru/, 21 сентября 2010 г.);</w:t>
      </w:r>
      <w:proofErr w:type="gramEnd"/>
    </w:p>
    <w:p w:rsidR="00666837" w:rsidRDefault="00666837">
      <w:pPr>
        <w:pStyle w:val="ConsPlusNormal"/>
        <w:ind w:firstLine="540"/>
        <w:jc w:val="both"/>
      </w:pPr>
      <w:r>
        <w:t>транспортное средство (тип, марка, регистрационный номер транспортного средства, если перевозка осуществляется автомобильным транспортом, номе</w:t>
      </w:r>
      <w:proofErr w:type="gramStart"/>
      <w:r>
        <w:t>р(</w:t>
      </w:r>
      <w:proofErr w:type="gramEnd"/>
      <w:r>
        <w:t>а) железнодорожного(ых) вагона(ов) (контейнеров), если перевозка осуществляется железнодорожным транспортом, вес транспортного средства);</w:t>
      </w:r>
    </w:p>
    <w:p w:rsidR="00666837" w:rsidRDefault="00666837">
      <w:pPr>
        <w:pStyle w:val="ConsPlusNormal"/>
        <w:ind w:firstLine="540"/>
        <w:jc w:val="both"/>
      </w:pPr>
      <w:r>
        <w:t>предполагаемые сроки вывоза товаров и выезда транспортного средства.</w:t>
      </w:r>
    </w:p>
    <w:p w:rsidR="00666837" w:rsidRDefault="00666837">
      <w:pPr>
        <w:pStyle w:val="ConsPlusNormal"/>
        <w:ind w:firstLine="540"/>
        <w:jc w:val="both"/>
      </w:pPr>
      <w:bookmarkStart w:id="11" w:name="P101"/>
      <w:bookmarkEnd w:id="11"/>
      <w:r>
        <w:t xml:space="preserve">19. </w:t>
      </w:r>
      <w:proofErr w:type="gramStart"/>
      <w:r>
        <w:t xml:space="preserve">Сведения, предусмотренные </w:t>
      </w:r>
      <w:hyperlink w:anchor="P93" w:history="1">
        <w:r>
          <w:rPr>
            <w:color w:val="0000FF"/>
          </w:rPr>
          <w:t>подпунктом 1 пункта 17</w:t>
        </w:r>
      </w:hyperlink>
      <w:r>
        <w:t xml:space="preserve"> и </w:t>
      </w:r>
      <w:hyperlink w:anchor="P95" w:history="1">
        <w:r>
          <w:rPr>
            <w:color w:val="0000FF"/>
          </w:rPr>
          <w:t>пунктом 18</w:t>
        </w:r>
      </w:hyperlink>
      <w:r>
        <w:t xml:space="preserve"> настоящего Порядка и заявленные в уведомлении о вывозе товаров, должны быть подтверждены путем представления транспортных (перевозочных) документов в зависимости от вида транспорта, на котором будет осуществляться перевозка товаров, коммерческих, таможенных и (или) иных документов, имеющихся в наличии у лица, обратившегося за разрешением на вывоз товаров, уполномоченному таможенному органу одновременно с уведомлением</w:t>
      </w:r>
      <w:proofErr w:type="gramEnd"/>
      <w:r>
        <w:t xml:space="preserve"> о вывозе товаров.</w:t>
      </w:r>
    </w:p>
    <w:p w:rsidR="00666837" w:rsidRDefault="00666837">
      <w:pPr>
        <w:pStyle w:val="ConsPlusNormal"/>
        <w:ind w:firstLine="540"/>
        <w:jc w:val="both"/>
      </w:pPr>
      <w:r>
        <w:t xml:space="preserve">20. Уведомление о вывозе товаров, а также документы, указанные в </w:t>
      </w:r>
      <w:hyperlink w:anchor="P101" w:history="1">
        <w:r>
          <w:rPr>
            <w:color w:val="0000FF"/>
          </w:rPr>
          <w:t>пункте 19</w:t>
        </w:r>
      </w:hyperlink>
      <w:r>
        <w:t xml:space="preserve"> настоящего Порядка, подаются в уполномоченный таможенный орган в электронной форме.</w:t>
      </w:r>
    </w:p>
    <w:p w:rsidR="00666837" w:rsidRDefault="00666837">
      <w:pPr>
        <w:pStyle w:val="ConsPlusNormal"/>
        <w:ind w:firstLine="540"/>
        <w:jc w:val="both"/>
      </w:pPr>
      <w:r>
        <w:t xml:space="preserve">Форма уведомления о вывозе товаров и порядок его заполнения приведены в </w:t>
      </w:r>
      <w:hyperlink w:anchor="P233" w:history="1">
        <w:r>
          <w:rPr>
            <w:color w:val="0000FF"/>
          </w:rPr>
          <w:t>приложении N 1</w:t>
        </w:r>
      </w:hyperlink>
      <w:r>
        <w:t xml:space="preserve"> к настоящему Порядку.</w:t>
      </w:r>
    </w:p>
    <w:p w:rsidR="00666837" w:rsidRDefault="00666837">
      <w:pPr>
        <w:pStyle w:val="ConsPlusNormal"/>
        <w:ind w:firstLine="540"/>
        <w:jc w:val="both"/>
      </w:pPr>
      <w:r>
        <w:t xml:space="preserve">Представление документов, указанных в </w:t>
      </w:r>
      <w:hyperlink w:anchor="P101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19</w:t>
        </w:r>
      </w:hyperlink>
      <w:r>
        <w:t xml:space="preserve"> настоящего Порядка, в уполномоченный таможенный орган сопровождается описью документов.</w:t>
      </w:r>
    </w:p>
    <w:p w:rsidR="00666837" w:rsidRDefault="00666837">
      <w:pPr>
        <w:pStyle w:val="ConsPlusNormal"/>
        <w:ind w:firstLine="540"/>
        <w:jc w:val="both"/>
      </w:pPr>
      <w:r>
        <w:t>Если документы ранее представлялись уполномоченному таможенному органу в электронной форме путем размещения в электронном архиве декларанта, находящемся в ЕАИС таможенных органов, то информация о них должна быть включена в опись без повторного представления.</w:t>
      </w:r>
    </w:p>
    <w:p w:rsidR="00666837" w:rsidRDefault="00666837">
      <w:pPr>
        <w:pStyle w:val="ConsPlusNormal"/>
        <w:ind w:firstLine="540"/>
        <w:jc w:val="both"/>
      </w:pPr>
      <w:r>
        <w:t>21. Резидент или лицо, действующее по его поручению, направляет в информационно-программные средства ЕАИС таможенных органов уведомление о вывозе товаров и документы в электронной форме посредством использования информационно-телекоммуникационной сети "Интернет", заверенные усиленной квалифицированной электронной подписью (далее - ЭП) такого лица.</w:t>
      </w:r>
    </w:p>
    <w:p w:rsidR="00666837" w:rsidRDefault="00666837">
      <w:pPr>
        <w:pStyle w:val="ConsPlusNormal"/>
        <w:ind w:firstLine="540"/>
        <w:jc w:val="both"/>
      </w:pPr>
      <w:r>
        <w:t>Информационно-программными средствами ЕАИС таможенных органов автоматически проверяется подлинность ЭП резидента или лица, действующего по его поручению, и проводится форматно-логический контроль (далее - ФЛК) уведомления о вывозе товаров, поданного в электронной форме.</w:t>
      </w:r>
    </w:p>
    <w:p w:rsidR="00666837" w:rsidRDefault="00666837">
      <w:pPr>
        <w:pStyle w:val="ConsPlusNormal"/>
        <w:ind w:firstLine="540"/>
        <w:jc w:val="both"/>
      </w:pPr>
      <w:r>
        <w:t>Информационно-программными средствами ЕАИС таможенных органов автоматически направляется резиденту авторизированное сообщение, содержащее регистрационный номер уведомления о вывозе товаров либо перечень ошибок в случае, если при прохождении ФЛК и (или) при проверке подлинности ЭП резидента или лица, действующего по его поручению, были выявлены ошибки.</w:t>
      </w:r>
    </w:p>
    <w:p w:rsidR="00666837" w:rsidRDefault="00666837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выявления ошибок резиденту необходимо устранить ошибки в уведомлении о вывозе товаров в электронной форме и повторно направить исправленную версию электронного документа в уполномоченный таможенный орган.</w:t>
      </w:r>
    </w:p>
    <w:p w:rsidR="00666837" w:rsidRDefault="00666837">
      <w:pPr>
        <w:pStyle w:val="ConsPlusNormal"/>
        <w:ind w:firstLine="540"/>
        <w:jc w:val="both"/>
      </w:pPr>
      <w:bookmarkStart w:id="12" w:name="P110"/>
      <w:bookmarkEnd w:id="12"/>
      <w:r>
        <w:t xml:space="preserve">22. </w:t>
      </w:r>
      <w:proofErr w:type="gramStart"/>
      <w:r>
        <w:t xml:space="preserve">Решение о выдаче разрешения на вывоз товаров принимается уполномоченным таможенным органом после того, как уполномоченный таможенный орган убедится в соблюдении условий, установленных </w:t>
      </w:r>
      <w:hyperlink w:anchor="P92" w:history="1">
        <w:r>
          <w:rPr>
            <w:color w:val="0000FF"/>
          </w:rPr>
          <w:t>пунктом 17</w:t>
        </w:r>
      </w:hyperlink>
      <w:r>
        <w:t xml:space="preserve"> настоящего Порядка, и не позднее одного </w:t>
      </w:r>
      <w:r>
        <w:lastRenderedPageBreak/>
        <w:t xml:space="preserve">рабочего дня, следующего за днем представления в уполномоченный таможенный орган уведомления о вывозе товаров, а также документов и сведений, предусмотренных </w:t>
      </w:r>
      <w:hyperlink w:anchor="P101" w:history="1">
        <w:r>
          <w:rPr>
            <w:color w:val="0000FF"/>
          </w:rPr>
          <w:t>пунктом 19</w:t>
        </w:r>
      </w:hyperlink>
      <w:r>
        <w:t xml:space="preserve"> настоящего Порядка, путем оформления разрешения на вывоз товаров</w:t>
      </w:r>
      <w:proofErr w:type="gramEnd"/>
      <w:r>
        <w:t xml:space="preserve"> и транспортных сре</w:t>
      </w:r>
      <w:proofErr w:type="gramStart"/>
      <w:r>
        <w:t>дств с т</w:t>
      </w:r>
      <w:proofErr w:type="gramEnd"/>
      <w:r>
        <w:t>ерритории Участка (далее - Разрешение на вывоз товаров и транспортных средств) в электронной форме, которое заверяется ЭП должностного лица уполномоченного таможенного органа и направляется в адрес резидента.</w:t>
      </w:r>
    </w:p>
    <w:p w:rsidR="00666837" w:rsidRDefault="00666837">
      <w:pPr>
        <w:pStyle w:val="ConsPlusNormal"/>
        <w:ind w:firstLine="540"/>
        <w:jc w:val="both"/>
      </w:pPr>
      <w:r>
        <w:t xml:space="preserve">Форма Разрешения на вывоз товаров и транспортных средств приведена в </w:t>
      </w:r>
      <w:hyperlink w:anchor="P354" w:history="1">
        <w:proofErr w:type="gramStart"/>
        <w:r>
          <w:rPr>
            <w:color w:val="0000FF"/>
          </w:rPr>
          <w:t>приложении</w:t>
        </w:r>
        <w:proofErr w:type="gramEnd"/>
        <w:r>
          <w:rPr>
            <w:color w:val="0000FF"/>
          </w:rPr>
          <w:t xml:space="preserve"> N 2</w:t>
        </w:r>
      </w:hyperlink>
      <w:r>
        <w:t xml:space="preserve"> к настоящему Порядку. Порядок заполнения Разрешения на вывоз товаров и транспортных средств приведен в </w:t>
      </w:r>
      <w:hyperlink w:anchor="P425" w:history="1">
        <w:proofErr w:type="gramStart"/>
        <w:r>
          <w:rPr>
            <w:color w:val="0000FF"/>
          </w:rPr>
          <w:t>приложении</w:t>
        </w:r>
        <w:proofErr w:type="gramEnd"/>
        <w:r>
          <w:rPr>
            <w:color w:val="0000FF"/>
          </w:rPr>
          <w:t xml:space="preserve"> N 3</w:t>
        </w:r>
      </w:hyperlink>
      <w:r>
        <w:t xml:space="preserve"> к настоящему Порядку.</w:t>
      </w:r>
    </w:p>
    <w:p w:rsidR="00666837" w:rsidRDefault="00666837">
      <w:pPr>
        <w:pStyle w:val="ConsPlusNormal"/>
        <w:ind w:firstLine="540"/>
        <w:jc w:val="both"/>
      </w:pPr>
      <w:r>
        <w:t>При принятии решения о выдаче Разрешения на вывоз товаров и транспортных средств уполномоченный таможенный орган определяет срок действия Разрешения на вывоз товаров и транспортных средств исходя из предполагаемых сроков вывоза товаров, заявленных резидентом или лицом, действующим по его поручению.</w:t>
      </w:r>
    </w:p>
    <w:p w:rsidR="00666837" w:rsidRDefault="00666837">
      <w:pPr>
        <w:pStyle w:val="ConsPlusNormal"/>
        <w:ind w:firstLine="540"/>
        <w:jc w:val="both"/>
      </w:pPr>
      <w:r>
        <w:t>23. Если вывоз товаров с территории Участка осуществляется с применением таможенной процедуры таможенного транзита, уполномоченный таможенный орган выдает Разрешение на вывоз товаров и транспортных средств одновременно с помещением товаров под таможенную процедуру таможенного транзита.</w:t>
      </w:r>
    </w:p>
    <w:p w:rsidR="00666837" w:rsidRDefault="00666837">
      <w:pPr>
        <w:pStyle w:val="ConsPlusNormal"/>
        <w:ind w:firstLine="540"/>
        <w:jc w:val="both"/>
      </w:pPr>
      <w:bookmarkStart w:id="13" w:name="P114"/>
      <w:bookmarkEnd w:id="13"/>
      <w:r>
        <w:t xml:space="preserve">24. </w:t>
      </w:r>
      <w:proofErr w:type="gramStart"/>
      <w:r>
        <w:t xml:space="preserve">Если Разрешение на вывоз товаров и транспортных средств не может быть выдано уполномоченным таможенным органом в связи с невыполнением условий и (или) непредставлением документов и сведений, предусмотренных </w:t>
      </w:r>
      <w:hyperlink w:anchor="P92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101" w:history="1">
        <w:r>
          <w:rPr>
            <w:color w:val="0000FF"/>
          </w:rPr>
          <w:t>19</w:t>
        </w:r>
      </w:hyperlink>
      <w:r>
        <w:t xml:space="preserve"> настоящего Порядка, уполномоченный таможенный орган в срок, указанный в </w:t>
      </w:r>
      <w:hyperlink w:anchor="P110" w:history="1">
        <w:r>
          <w:rPr>
            <w:color w:val="0000FF"/>
          </w:rPr>
          <w:t>пункте 22</w:t>
        </w:r>
      </w:hyperlink>
      <w:r>
        <w:t xml:space="preserve"> настоящего Порядка, уведомляет лицо, обратившееся за Разрешением на вывоз товаров и транспортных средств, о причинах такого отказа и</w:t>
      </w:r>
      <w:proofErr w:type="gramEnd"/>
      <w:r>
        <w:t xml:space="preserve"> о действиях, которые необходимо совершить лицу в отношении товаров и транспортных средств, и (или) о документах и сведениях, которые необходимо представить, для принятия решения о выдаче Разрешения на вывоз товаров и транспортных средств. Уведомление об отказе в выдаче разрешения на вывоз товаров и транспортных сре</w:t>
      </w:r>
      <w:proofErr w:type="gramStart"/>
      <w:r>
        <w:t>дств с т</w:t>
      </w:r>
      <w:proofErr w:type="gramEnd"/>
      <w:r>
        <w:t>ерритории Участка (далее - уведомление об отказе в выдаче Разрешения) оформляется в электронной форме.</w:t>
      </w:r>
    </w:p>
    <w:p w:rsidR="00666837" w:rsidRDefault="00666837">
      <w:pPr>
        <w:pStyle w:val="ConsPlusNormal"/>
        <w:ind w:firstLine="540"/>
        <w:jc w:val="both"/>
      </w:pPr>
      <w:r>
        <w:t xml:space="preserve">Электронная форма уведомления об отказе в выдаче Разрешения на вывоз товаров и транспортных средств </w:t>
      </w:r>
      <w:proofErr w:type="gramStart"/>
      <w:r>
        <w:t>заверяется ЭП должностного лица уполномоченного таможенного органа и направляется</w:t>
      </w:r>
      <w:proofErr w:type="gramEnd"/>
      <w:r>
        <w:t xml:space="preserve"> в адрес лица, обратившегося за Разрешением на вывоз товаров и транспортных средств, в срок, указанный в </w:t>
      </w:r>
      <w:hyperlink w:anchor="P114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666837" w:rsidRDefault="00666837">
      <w:pPr>
        <w:pStyle w:val="ConsPlusNormal"/>
        <w:ind w:firstLine="540"/>
        <w:jc w:val="both"/>
      </w:pPr>
      <w:r>
        <w:t>Форма уведомления об отказе в выдаче Разрешения на вывоз товаров и транспортных сре</w:t>
      </w:r>
      <w:proofErr w:type="gramStart"/>
      <w:r>
        <w:t>дств пр</w:t>
      </w:r>
      <w:proofErr w:type="gramEnd"/>
      <w:r>
        <w:t xml:space="preserve">иведена в </w:t>
      </w:r>
      <w:hyperlink w:anchor="P491" w:history="1">
        <w:r>
          <w:rPr>
            <w:color w:val="0000FF"/>
          </w:rPr>
          <w:t>приложении N 4</w:t>
        </w:r>
      </w:hyperlink>
      <w:r>
        <w:t xml:space="preserve"> к настоящему Порядку.</w:t>
      </w:r>
    </w:p>
    <w:p w:rsidR="00666837" w:rsidRDefault="00666837">
      <w:pPr>
        <w:pStyle w:val="ConsPlusNormal"/>
        <w:ind w:firstLine="540"/>
        <w:jc w:val="both"/>
      </w:pPr>
      <w:r>
        <w:t xml:space="preserve">При представлении в уполномоченный таможенный орган недостающих документов и сведений уполномоченным таможенным органом принимается решение о выдаче Разрешения на вывоз товаров и транспортных средств в соответствии с </w:t>
      </w:r>
      <w:hyperlink w:anchor="P110" w:history="1">
        <w:r>
          <w:rPr>
            <w:color w:val="0000FF"/>
          </w:rPr>
          <w:t>пунктом 22</w:t>
        </w:r>
      </w:hyperlink>
      <w:r>
        <w:t xml:space="preserve"> настоящего Порядка.</w:t>
      </w:r>
    </w:p>
    <w:p w:rsidR="00666837" w:rsidRDefault="00666837">
      <w:pPr>
        <w:pStyle w:val="ConsPlusNormal"/>
        <w:ind w:firstLine="540"/>
        <w:jc w:val="both"/>
      </w:pPr>
      <w:bookmarkStart w:id="14" w:name="P118"/>
      <w:bookmarkEnd w:id="14"/>
      <w:r>
        <w:t>25. Вывоз товаров с территории Участка осуществляется в срок действия Разрешения на вывоз товаров и транспортных средств.</w:t>
      </w:r>
    </w:p>
    <w:p w:rsidR="00666837" w:rsidRDefault="00666837">
      <w:pPr>
        <w:pStyle w:val="ConsPlusNormal"/>
        <w:ind w:firstLine="540"/>
        <w:jc w:val="both"/>
      </w:pPr>
      <w:r>
        <w:t xml:space="preserve">По истечении срока действия Разрешения на вывоз товаров и транспортных средств информационно-программными средствами ЕАИС таможенных органов автоматически аннулируется Разрешение на вывоз товаров и транспортных средств и одновременно </w:t>
      </w:r>
      <w:proofErr w:type="gramStart"/>
      <w:r>
        <w:t>формируется и направляется</w:t>
      </w:r>
      <w:proofErr w:type="gramEnd"/>
      <w:r>
        <w:t xml:space="preserve"> в адрес резидента или лица, действующего по его поручению, уведомление об аннулировании Разрешения на вывоз товаров и транспортных средств.</w:t>
      </w:r>
    </w:p>
    <w:p w:rsidR="00666837" w:rsidRDefault="006668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6837" w:rsidRDefault="00666837">
      <w:pPr>
        <w:pStyle w:val="ConsPlusNormal"/>
        <w:ind w:firstLine="540"/>
        <w:jc w:val="both"/>
      </w:pPr>
      <w:r>
        <w:t>КонсультантПлюс: примечание.</w:t>
      </w:r>
    </w:p>
    <w:p w:rsidR="00666837" w:rsidRDefault="00666837">
      <w:pPr>
        <w:pStyle w:val="ConsPlusNormal"/>
        <w:ind w:firstLine="540"/>
        <w:jc w:val="both"/>
      </w:pPr>
      <w:r>
        <w:t xml:space="preserve">Положения пункта 26 </w:t>
      </w:r>
      <w:hyperlink w:anchor="P204" w:history="1">
        <w:r>
          <w:rPr>
            <w:color w:val="0000FF"/>
          </w:rPr>
          <w:t>не применяются</w:t>
        </w:r>
      </w:hyperlink>
      <w:r>
        <w:t xml:space="preserve"> до внедрения в таможенных </w:t>
      </w:r>
      <w:proofErr w:type="gramStart"/>
      <w:r>
        <w:t>органах</w:t>
      </w:r>
      <w:proofErr w:type="gramEnd"/>
      <w:r>
        <w:t xml:space="preserve"> программных средств, позволяющих осуществлять информационный обмен между уполномоченным таможенным органом и резидентом или лицом, им уполномоченным, в соответствии с пунктами 26 - </w:t>
      </w:r>
      <w:hyperlink w:anchor="P151" w:history="1">
        <w:r>
          <w:rPr>
            <w:color w:val="0000FF"/>
          </w:rPr>
          <w:t>31</w:t>
        </w:r>
      </w:hyperlink>
      <w:r>
        <w:t>.</w:t>
      </w:r>
    </w:p>
    <w:p w:rsidR="00666837" w:rsidRDefault="006668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6837" w:rsidRDefault="00666837">
      <w:pPr>
        <w:pStyle w:val="ConsPlusNormal"/>
        <w:ind w:firstLine="540"/>
        <w:jc w:val="both"/>
      </w:pPr>
      <w:bookmarkStart w:id="15" w:name="P124"/>
      <w:bookmarkEnd w:id="15"/>
      <w:r>
        <w:t xml:space="preserve">26. При прибытии транспортного средства, перевозящего товары, на контрольно-пропускной пункт (далее - КПП) резидентом или лицом, им уполномоченным, осуществляется взвешивание такого транспортного средства, а также обеспечивается автоматическое считывание регистрационного номера транспортного средства с помощью системы считывания и </w:t>
      </w:r>
      <w:r>
        <w:lastRenderedPageBreak/>
        <w:t>распознавания номерных знаков для передачи таких сведений в информационно-программные средства ЕАИС таможенных органов.</w:t>
      </w:r>
    </w:p>
    <w:p w:rsidR="00666837" w:rsidRDefault="006668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6837" w:rsidRDefault="00666837">
      <w:pPr>
        <w:pStyle w:val="ConsPlusNormal"/>
        <w:ind w:firstLine="540"/>
        <w:jc w:val="both"/>
      </w:pPr>
      <w:r>
        <w:t>КонсультантПлюс: примечание.</w:t>
      </w:r>
    </w:p>
    <w:p w:rsidR="00666837" w:rsidRDefault="00666837">
      <w:pPr>
        <w:pStyle w:val="ConsPlusNormal"/>
        <w:ind w:firstLine="540"/>
        <w:jc w:val="both"/>
      </w:pPr>
      <w:r>
        <w:t xml:space="preserve">Положения пункта 27 </w:t>
      </w:r>
      <w:hyperlink w:anchor="P204" w:history="1">
        <w:r>
          <w:rPr>
            <w:color w:val="0000FF"/>
          </w:rPr>
          <w:t>не применяются</w:t>
        </w:r>
      </w:hyperlink>
      <w:r>
        <w:t xml:space="preserve"> до внедрения в таможенных </w:t>
      </w:r>
      <w:proofErr w:type="gramStart"/>
      <w:r>
        <w:t>органах</w:t>
      </w:r>
      <w:proofErr w:type="gramEnd"/>
      <w:r>
        <w:t xml:space="preserve"> программных средств, позволяющих осуществлять информационный обмен между уполномоченным таможенным органом и резидентом или лицом, им уполномоченным, в соответствии с пунктами 26 - </w:t>
      </w:r>
      <w:hyperlink w:anchor="P151" w:history="1">
        <w:r>
          <w:rPr>
            <w:color w:val="0000FF"/>
          </w:rPr>
          <w:t>31</w:t>
        </w:r>
      </w:hyperlink>
      <w:r>
        <w:t>.</w:t>
      </w:r>
    </w:p>
    <w:p w:rsidR="00666837" w:rsidRDefault="006668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6837" w:rsidRDefault="00666837">
      <w:pPr>
        <w:pStyle w:val="ConsPlusNormal"/>
        <w:ind w:firstLine="540"/>
        <w:jc w:val="both"/>
      </w:pPr>
      <w:bookmarkStart w:id="16" w:name="P129"/>
      <w:bookmarkEnd w:id="16"/>
      <w:r>
        <w:t>27. Информационно-программными средствами ЕАИС таможенных органов проверяется выполнение следующих условий:</w:t>
      </w:r>
    </w:p>
    <w:p w:rsidR="00666837" w:rsidRDefault="00666837">
      <w:pPr>
        <w:pStyle w:val="ConsPlusNormal"/>
        <w:ind w:firstLine="540"/>
        <w:jc w:val="both"/>
      </w:pPr>
      <w:r>
        <w:t>1) наличие сведений о регистрационном номере транспортного средства в информационно-программных средствах ЕАИС таможенных органов;</w:t>
      </w:r>
    </w:p>
    <w:p w:rsidR="00666837" w:rsidRDefault="00666837">
      <w:pPr>
        <w:pStyle w:val="ConsPlusNormal"/>
        <w:ind w:firstLine="540"/>
        <w:jc w:val="both"/>
      </w:pPr>
      <w:r>
        <w:t xml:space="preserve">2) соответствие веса транспортного средства, перевозящего товары, сведениям, содержащимся в </w:t>
      </w:r>
      <w:proofErr w:type="gramStart"/>
      <w:r>
        <w:t>Разрешении</w:t>
      </w:r>
      <w:proofErr w:type="gramEnd"/>
      <w:r>
        <w:t xml:space="preserve"> на вывоз товаров и транспортных средств.</w:t>
      </w:r>
    </w:p>
    <w:p w:rsidR="00666837" w:rsidRDefault="006668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6837" w:rsidRDefault="00666837">
      <w:pPr>
        <w:pStyle w:val="ConsPlusNormal"/>
        <w:ind w:firstLine="540"/>
        <w:jc w:val="both"/>
      </w:pPr>
      <w:r>
        <w:t>КонсультантПлюс: примечание.</w:t>
      </w:r>
    </w:p>
    <w:p w:rsidR="00666837" w:rsidRDefault="00666837">
      <w:pPr>
        <w:pStyle w:val="ConsPlusNormal"/>
        <w:ind w:firstLine="540"/>
        <w:jc w:val="both"/>
      </w:pPr>
      <w:r>
        <w:t xml:space="preserve">Положения пункта 28 </w:t>
      </w:r>
      <w:hyperlink w:anchor="P204" w:history="1">
        <w:r>
          <w:rPr>
            <w:color w:val="0000FF"/>
          </w:rPr>
          <w:t>не применяются</w:t>
        </w:r>
      </w:hyperlink>
      <w:r>
        <w:t xml:space="preserve"> до внедрения в таможенных </w:t>
      </w:r>
      <w:proofErr w:type="gramStart"/>
      <w:r>
        <w:t>органах</w:t>
      </w:r>
      <w:proofErr w:type="gramEnd"/>
      <w:r>
        <w:t xml:space="preserve"> программных средств, позволяющих осуществлять информационный обмен между уполномоченным таможенным органом и резидентом или лицом, им уполномоченным, в соответствии с пунктами 26 - </w:t>
      </w:r>
      <w:hyperlink w:anchor="P151" w:history="1">
        <w:r>
          <w:rPr>
            <w:color w:val="0000FF"/>
          </w:rPr>
          <w:t>31</w:t>
        </w:r>
      </w:hyperlink>
      <w:r>
        <w:t>.</w:t>
      </w:r>
    </w:p>
    <w:p w:rsidR="00666837" w:rsidRDefault="006668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6837" w:rsidRDefault="00666837">
      <w:pPr>
        <w:pStyle w:val="ConsPlusNormal"/>
        <w:ind w:firstLine="540"/>
        <w:jc w:val="both"/>
      </w:pPr>
      <w:r>
        <w:t xml:space="preserve">28. Выезд транспортного средства с территории Участка допускается при выполнении условий, установленных </w:t>
      </w:r>
      <w:hyperlink w:anchor="P129" w:history="1">
        <w:r>
          <w:rPr>
            <w:color w:val="0000FF"/>
          </w:rPr>
          <w:t>пунктом 27</w:t>
        </w:r>
      </w:hyperlink>
      <w:r>
        <w:t xml:space="preserve"> настоящего Порядка. После получения соответствующего решения от информационно-программных средств ЕАИС таможенных органов информационная система, контролирующая работу оборудования КПП, обеспечивает срабатывание зеленого сигнала светофора, установленного на соответствующей полосе движения на выезде с КПП.</w:t>
      </w:r>
    </w:p>
    <w:p w:rsidR="00666837" w:rsidRDefault="006668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6837" w:rsidRDefault="00666837">
      <w:pPr>
        <w:pStyle w:val="ConsPlusNormal"/>
        <w:ind w:firstLine="540"/>
        <w:jc w:val="both"/>
      </w:pPr>
      <w:r>
        <w:t>КонсультантПлюс: примечание.</w:t>
      </w:r>
    </w:p>
    <w:p w:rsidR="00666837" w:rsidRDefault="00666837">
      <w:pPr>
        <w:pStyle w:val="ConsPlusNormal"/>
        <w:ind w:firstLine="540"/>
        <w:jc w:val="both"/>
      </w:pPr>
      <w:r>
        <w:t xml:space="preserve">Положения пункта 29 </w:t>
      </w:r>
      <w:hyperlink w:anchor="P204" w:history="1">
        <w:r>
          <w:rPr>
            <w:color w:val="0000FF"/>
          </w:rPr>
          <w:t>не применяются</w:t>
        </w:r>
      </w:hyperlink>
      <w:r>
        <w:t xml:space="preserve"> до внедрения в таможенных </w:t>
      </w:r>
      <w:proofErr w:type="gramStart"/>
      <w:r>
        <w:t>органах</w:t>
      </w:r>
      <w:proofErr w:type="gramEnd"/>
      <w:r>
        <w:t xml:space="preserve"> программных средств, позволяющих осуществлять информационный обмен между уполномоченным таможенным органом и резидентом или лицом, им уполномоченным, в соответствии с пунктами 26 - </w:t>
      </w:r>
      <w:hyperlink w:anchor="P151" w:history="1">
        <w:r>
          <w:rPr>
            <w:color w:val="0000FF"/>
          </w:rPr>
          <w:t>31</w:t>
        </w:r>
      </w:hyperlink>
      <w:r>
        <w:t>.</w:t>
      </w:r>
    </w:p>
    <w:p w:rsidR="00666837" w:rsidRDefault="006668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6837" w:rsidRDefault="00666837">
      <w:pPr>
        <w:pStyle w:val="ConsPlusNormal"/>
        <w:ind w:firstLine="540"/>
        <w:jc w:val="both"/>
      </w:pPr>
      <w:r>
        <w:t xml:space="preserve">29. Дата и время пересечения границы территории Участка транспортным средством при выезде с территории КПП фиксируется информационно-техническими средствами с направлением соответствующей информации в информационно-программные средства ЕАИС таможенных органов. Повторный выезд по выданному Разрешению на вывоз товаров и транспортных средств, в </w:t>
      </w:r>
      <w:proofErr w:type="gramStart"/>
      <w:r>
        <w:t>соответствии</w:t>
      </w:r>
      <w:proofErr w:type="gramEnd"/>
      <w:r>
        <w:t xml:space="preserve"> с которым осуществлялся выезд транспортного средства, не допускается.</w:t>
      </w:r>
    </w:p>
    <w:p w:rsidR="00666837" w:rsidRDefault="006668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6837" w:rsidRDefault="00666837">
      <w:pPr>
        <w:pStyle w:val="ConsPlusNormal"/>
        <w:ind w:firstLine="540"/>
        <w:jc w:val="both"/>
      </w:pPr>
      <w:r>
        <w:t>КонсультантПлюс: примечание.</w:t>
      </w:r>
    </w:p>
    <w:p w:rsidR="00666837" w:rsidRDefault="00666837">
      <w:pPr>
        <w:pStyle w:val="ConsPlusNormal"/>
        <w:ind w:firstLine="540"/>
        <w:jc w:val="both"/>
      </w:pPr>
      <w:r>
        <w:t xml:space="preserve">Положения пункта 30 </w:t>
      </w:r>
      <w:hyperlink w:anchor="P204" w:history="1">
        <w:r>
          <w:rPr>
            <w:color w:val="0000FF"/>
          </w:rPr>
          <w:t>не применяются</w:t>
        </w:r>
      </w:hyperlink>
      <w:r>
        <w:t xml:space="preserve"> до внедрения в таможенных </w:t>
      </w:r>
      <w:proofErr w:type="gramStart"/>
      <w:r>
        <w:t>органах</w:t>
      </w:r>
      <w:proofErr w:type="gramEnd"/>
      <w:r>
        <w:t xml:space="preserve"> программных средств, позволяющих осуществлять информационный обмен между уполномоченным таможенным органом и резидентом или лицом, им уполномоченным, в соответствии с пунктами 26 - </w:t>
      </w:r>
      <w:hyperlink w:anchor="P151" w:history="1">
        <w:r>
          <w:rPr>
            <w:color w:val="0000FF"/>
          </w:rPr>
          <w:t>31</w:t>
        </w:r>
      </w:hyperlink>
      <w:r>
        <w:t>.</w:t>
      </w:r>
    </w:p>
    <w:p w:rsidR="00666837" w:rsidRDefault="006668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6837" w:rsidRDefault="00666837">
      <w:pPr>
        <w:pStyle w:val="ConsPlusNormal"/>
        <w:ind w:firstLine="540"/>
        <w:jc w:val="both"/>
      </w:pPr>
      <w:r>
        <w:t xml:space="preserve">30. При невыполнении условий, установленных </w:t>
      </w:r>
      <w:hyperlink w:anchor="P129" w:history="1">
        <w:r>
          <w:rPr>
            <w:color w:val="0000FF"/>
          </w:rPr>
          <w:t>пунктом 27</w:t>
        </w:r>
      </w:hyperlink>
      <w:r>
        <w:t xml:space="preserve"> настоящего Порядка, после получения соответствующего решения от информационно-программных средств ЕАИС таможенных органов информационная система, контролирующая работу оборудования КПП, обеспечивает срабатывание </w:t>
      </w:r>
      <w:proofErr w:type="gramStart"/>
      <w:r>
        <w:t>красного сигнала светофора, установленного на соответствующей полосе движения на выезде с КПП и выезд транспортного средства с территории Участка не допускается</w:t>
      </w:r>
      <w:proofErr w:type="gramEnd"/>
      <w:r>
        <w:t>.</w:t>
      </w:r>
    </w:p>
    <w:p w:rsidR="00666837" w:rsidRDefault="006668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6837" w:rsidRDefault="00666837">
      <w:pPr>
        <w:pStyle w:val="ConsPlusNormal"/>
        <w:ind w:firstLine="540"/>
        <w:jc w:val="both"/>
      </w:pPr>
      <w:r>
        <w:t>КонсультантПлюс: примечание.</w:t>
      </w:r>
    </w:p>
    <w:p w:rsidR="00666837" w:rsidRDefault="00666837">
      <w:pPr>
        <w:pStyle w:val="ConsPlusNormal"/>
        <w:ind w:firstLine="540"/>
        <w:jc w:val="both"/>
      </w:pPr>
      <w:r>
        <w:lastRenderedPageBreak/>
        <w:t xml:space="preserve">Положения пункта 31 </w:t>
      </w:r>
      <w:hyperlink w:anchor="P204" w:history="1">
        <w:r>
          <w:rPr>
            <w:color w:val="0000FF"/>
          </w:rPr>
          <w:t>не применяются</w:t>
        </w:r>
      </w:hyperlink>
      <w:r>
        <w:t xml:space="preserve"> до внедрения в таможенных </w:t>
      </w:r>
      <w:proofErr w:type="gramStart"/>
      <w:r>
        <w:t>органах</w:t>
      </w:r>
      <w:proofErr w:type="gramEnd"/>
      <w:r>
        <w:t xml:space="preserve"> программных средств, позволяющих осуществлять информационный обмен между уполномоченным таможенным органом и резидентом или лицом, им уполномоченным, в соответствии с пунктами 26 - </w:t>
      </w:r>
      <w:hyperlink w:anchor="P151" w:history="1">
        <w:r>
          <w:rPr>
            <w:color w:val="0000FF"/>
          </w:rPr>
          <w:t>31</w:t>
        </w:r>
      </w:hyperlink>
      <w:r>
        <w:t>.</w:t>
      </w:r>
    </w:p>
    <w:p w:rsidR="00666837" w:rsidRDefault="006668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6837" w:rsidRDefault="00666837">
      <w:pPr>
        <w:pStyle w:val="ConsPlusNormal"/>
        <w:ind w:firstLine="540"/>
        <w:jc w:val="both"/>
      </w:pPr>
      <w:bookmarkStart w:id="17" w:name="P151"/>
      <w:bookmarkEnd w:id="17"/>
      <w:r>
        <w:t xml:space="preserve">31. При невыполнении условий, установленных </w:t>
      </w:r>
      <w:hyperlink w:anchor="P129" w:history="1">
        <w:r>
          <w:rPr>
            <w:color w:val="0000FF"/>
          </w:rPr>
          <w:t>пунктом 27</w:t>
        </w:r>
      </w:hyperlink>
      <w:r>
        <w:t xml:space="preserve"> настоящего Порядка, резидент или лицо, им уполномоченное, информируется о невыполнении таких условий путем автоматического направления информационно-программными средствами ЕАИС таможенных органов уведомления о невыполнении условий вывоза в электронной форме.</w:t>
      </w:r>
    </w:p>
    <w:p w:rsidR="00666837" w:rsidRDefault="00666837">
      <w:pPr>
        <w:pStyle w:val="ConsPlusNormal"/>
        <w:ind w:firstLine="540"/>
        <w:jc w:val="both"/>
      </w:pPr>
      <w:r>
        <w:t xml:space="preserve">Форма уведомления о невыполнении условий вывоза приведена в </w:t>
      </w:r>
      <w:hyperlink w:anchor="P559" w:history="1">
        <w:r>
          <w:rPr>
            <w:color w:val="0000FF"/>
          </w:rPr>
          <w:t>приложении N 5</w:t>
        </w:r>
      </w:hyperlink>
      <w:r>
        <w:t xml:space="preserve"> к настоящему Порядку.</w:t>
      </w:r>
    </w:p>
    <w:p w:rsidR="00666837" w:rsidRDefault="00666837">
      <w:pPr>
        <w:pStyle w:val="ConsPlusNormal"/>
        <w:ind w:firstLine="540"/>
        <w:jc w:val="both"/>
      </w:pPr>
      <w:bookmarkStart w:id="18" w:name="P153"/>
      <w:bookmarkEnd w:id="18"/>
      <w:r>
        <w:t xml:space="preserve">32. В </w:t>
      </w:r>
      <w:proofErr w:type="gramStart"/>
      <w:r>
        <w:t>целях</w:t>
      </w:r>
      <w:proofErr w:type="gramEnd"/>
      <w:r>
        <w:t xml:space="preserve"> получения разрешения на выезд порожних транспортных средств резидент или лицо, действующее по его поручению, подает в уполномоченный таможенный орган уведомление о выезде порожнего транспортного средства.</w:t>
      </w:r>
    </w:p>
    <w:p w:rsidR="00666837" w:rsidRDefault="00666837">
      <w:pPr>
        <w:pStyle w:val="ConsPlusNormal"/>
        <w:ind w:firstLine="540"/>
        <w:jc w:val="both"/>
      </w:pPr>
      <w:r>
        <w:t xml:space="preserve">В </w:t>
      </w:r>
      <w:proofErr w:type="gramStart"/>
      <w:r>
        <w:t>качестве</w:t>
      </w:r>
      <w:proofErr w:type="gramEnd"/>
      <w:r>
        <w:t xml:space="preserve"> уведомления о выезде порожнего транспортного средства используется уведомление о вывозе товаров в порядке, предусмотренном настоящей главой, с учетом следующего:</w:t>
      </w:r>
    </w:p>
    <w:p w:rsidR="00666837" w:rsidRDefault="00666837">
      <w:pPr>
        <w:pStyle w:val="ConsPlusNormal"/>
        <w:ind w:firstLine="540"/>
        <w:jc w:val="both"/>
      </w:pPr>
      <w:bookmarkStart w:id="19" w:name="P155"/>
      <w:bookmarkEnd w:id="19"/>
      <w:r>
        <w:t>уведомление о вывозе товаров должно содержать сведения о транспортном средстве (о типе, марке, регистрационном номере транспортного средства, если перевозка осуществляется автомобильным транспортом, о номер</w:t>
      </w:r>
      <w:proofErr w:type="gramStart"/>
      <w:r>
        <w:t>е(</w:t>
      </w:r>
      <w:proofErr w:type="gramEnd"/>
      <w:r>
        <w:t>ах) железнодорожного(ых) вагона(ов) (контейнеров), если перевозка осуществляется железнодорожным транспортом, о весе транспортного средства);</w:t>
      </w:r>
    </w:p>
    <w:p w:rsidR="00666837" w:rsidRDefault="00666837">
      <w:pPr>
        <w:pStyle w:val="ConsPlusNormal"/>
        <w:ind w:firstLine="540"/>
        <w:jc w:val="both"/>
      </w:pPr>
      <w:r>
        <w:t xml:space="preserve">представление в уполномоченный таможенный орган документов, подтверждающих заявленные в </w:t>
      </w:r>
      <w:proofErr w:type="gramStart"/>
      <w:r>
        <w:t>уведомлении</w:t>
      </w:r>
      <w:proofErr w:type="gramEnd"/>
      <w:r>
        <w:t xml:space="preserve"> о вывозе товаров сведения, не требуется;</w:t>
      </w:r>
    </w:p>
    <w:p w:rsidR="00666837" w:rsidRDefault="00666837">
      <w:pPr>
        <w:pStyle w:val="ConsPlusNormal"/>
        <w:ind w:firstLine="540"/>
        <w:jc w:val="both"/>
      </w:pPr>
      <w:r>
        <w:t>на каждое порожнее транспортное средство подается отдельное уведомление о вывозе товаров.</w:t>
      </w:r>
    </w:p>
    <w:p w:rsidR="00666837" w:rsidRDefault="00666837">
      <w:pPr>
        <w:pStyle w:val="ConsPlusNormal"/>
        <w:ind w:firstLine="540"/>
        <w:jc w:val="both"/>
      </w:pPr>
      <w:bookmarkStart w:id="20" w:name="P158"/>
      <w:bookmarkEnd w:id="20"/>
      <w:r>
        <w:t xml:space="preserve">33. </w:t>
      </w:r>
      <w:proofErr w:type="gramStart"/>
      <w:r>
        <w:t>Решение о выдаче разрешения на выезд порожнего транспортного средства принимается уполномоченным таможенным органом не позднее часа с момента присвоения регистрационного номера соответствующему уведомлению о вывозе товаров (</w:t>
      </w:r>
      <w:hyperlink w:anchor="P289" w:history="1">
        <w:r>
          <w:rPr>
            <w:color w:val="0000FF"/>
          </w:rPr>
          <w:t>пункт 2</w:t>
        </w:r>
      </w:hyperlink>
      <w:r>
        <w:t xml:space="preserve"> приложения N 1 к настоящему Порядку) с учетом времени работы таможенного органа путем оформления Разрешения на вывоз товаров и транспортных средств в электронной форме, которое заверяется ЭП должностного лица уполномоченного таможенного органа</w:t>
      </w:r>
      <w:proofErr w:type="gramEnd"/>
      <w:r>
        <w:t xml:space="preserve"> и направляется в адрес резидента в указанный срок.</w:t>
      </w:r>
    </w:p>
    <w:p w:rsidR="00666837" w:rsidRDefault="00666837">
      <w:pPr>
        <w:pStyle w:val="ConsPlusNormal"/>
        <w:ind w:firstLine="540"/>
        <w:jc w:val="both"/>
      </w:pPr>
      <w:r>
        <w:t xml:space="preserve">Разрешение на выезд порожнего транспортного средства оформляется согласно </w:t>
      </w:r>
      <w:hyperlink w:anchor="P354" w:history="1">
        <w:r>
          <w:rPr>
            <w:color w:val="0000FF"/>
          </w:rPr>
          <w:t>приложениям N 2</w:t>
        </w:r>
      </w:hyperlink>
      <w:r>
        <w:t xml:space="preserve"> и </w:t>
      </w:r>
      <w:hyperlink w:anchor="P425" w:history="1">
        <w:r>
          <w:rPr>
            <w:color w:val="0000FF"/>
          </w:rPr>
          <w:t>N 3</w:t>
        </w:r>
      </w:hyperlink>
      <w:r>
        <w:t xml:space="preserve"> к настоящему Порядку.</w:t>
      </w:r>
    </w:p>
    <w:p w:rsidR="00666837" w:rsidRDefault="00666837">
      <w:pPr>
        <w:pStyle w:val="ConsPlusNormal"/>
        <w:ind w:firstLine="540"/>
        <w:jc w:val="both"/>
      </w:pPr>
      <w:bookmarkStart w:id="21" w:name="P160"/>
      <w:bookmarkEnd w:id="21"/>
      <w:r>
        <w:t xml:space="preserve">34. Выезд порожнего транспортного средства с территории Участка осуществляется в </w:t>
      </w:r>
      <w:proofErr w:type="gramStart"/>
      <w:r>
        <w:t>порядке</w:t>
      </w:r>
      <w:proofErr w:type="gramEnd"/>
      <w:r>
        <w:t xml:space="preserve">, предусмотренном </w:t>
      </w:r>
      <w:hyperlink w:anchor="P124" w:history="1">
        <w:r>
          <w:rPr>
            <w:color w:val="0000FF"/>
          </w:rPr>
          <w:t>пунктами 26</w:t>
        </w:r>
      </w:hyperlink>
      <w:r>
        <w:t xml:space="preserve"> - </w:t>
      </w:r>
      <w:hyperlink w:anchor="P151" w:history="1">
        <w:r>
          <w:rPr>
            <w:color w:val="0000FF"/>
          </w:rPr>
          <w:t>31</w:t>
        </w:r>
      </w:hyperlink>
      <w:r>
        <w:t xml:space="preserve"> настоящего Порядка.</w:t>
      </w:r>
    </w:p>
    <w:p w:rsidR="00666837" w:rsidRDefault="00666837">
      <w:pPr>
        <w:pStyle w:val="ConsPlusNormal"/>
        <w:ind w:firstLine="540"/>
        <w:jc w:val="both"/>
      </w:pPr>
      <w:bookmarkStart w:id="22" w:name="P161"/>
      <w:bookmarkEnd w:id="22"/>
      <w:r>
        <w:t xml:space="preserve">35. Выезд с территории Участка самоходной строительной техники осуществляется в </w:t>
      </w:r>
      <w:proofErr w:type="gramStart"/>
      <w:r>
        <w:t>порядке</w:t>
      </w:r>
      <w:proofErr w:type="gramEnd"/>
      <w:r>
        <w:t>, предусмотренном для выезда с территории Участка порожних транспортных средств (</w:t>
      </w:r>
      <w:hyperlink w:anchor="P153" w:history="1">
        <w:r>
          <w:rPr>
            <w:color w:val="0000FF"/>
          </w:rPr>
          <w:t>пункты 32</w:t>
        </w:r>
      </w:hyperlink>
      <w:r>
        <w:t xml:space="preserve"> - </w:t>
      </w:r>
      <w:hyperlink w:anchor="P160" w:history="1">
        <w:r>
          <w:rPr>
            <w:color w:val="0000FF"/>
          </w:rPr>
          <w:t>34</w:t>
        </w:r>
      </w:hyperlink>
      <w:r>
        <w:t xml:space="preserve"> настоящего Порядка).</w:t>
      </w:r>
    </w:p>
    <w:p w:rsidR="00666837" w:rsidRDefault="00666837">
      <w:pPr>
        <w:pStyle w:val="ConsPlusNormal"/>
        <w:ind w:firstLine="540"/>
        <w:jc w:val="both"/>
      </w:pPr>
      <w:bookmarkStart w:id="23" w:name="P162"/>
      <w:bookmarkEnd w:id="23"/>
      <w:r>
        <w:t xml:space="preserve">36. </w:t>
      </w:r>
      <w:proofErr w:type="gramStart"/>
      <w:r>
        <w:t>Если в соответствии с положениями иных нормативных правовых актов федерального органа исполнительной власти, уполномоченного в области таможенного дела, не требуется оснащение Участка весовым оборудованием для взвешивания транспортных средств, перевозящих вывозимые с территории Участка товары, и системой считывания и распознавания номерных знаков, либо если вывоз товаров с территории Участка осуществляется отличными от автомобильного или железнодорожного видами транспорта, то вывоз товаров с</w:t>
      </w:r>
      <w:proofErr w:type="gramEnd"/>
      <w:r>
        <w:t xml:space="preserve"> территории Участка и выезд транспортных средств, перевозящих такие товары, осуществляется с учетом следующего.</w:t>
      </w:r>
    </w:p>
    <w:p w:rsidR="00666837" w:rsidRDefault="00666837">
      <w:pPr>
        <w:pStyle w:val="ConsPlusNormal"/>
        <w:ind w:firstLine="540"/>
        <w:jc w:val="both"/>
      </w:pPr>
      <w:r>
        <w:t xml:space="preserve">Вывоз товаров с территории Участка осуществляется на основании Разрешения на вывоз товаров и транспортных средств, выдаваемого в соответствии с положениями </w:t>
      </w:r>
      <w:hyperlink w:anchor="P90" w:history="1">
        <w:r>
          <w:rPr>
            <w:color w:val="0000FF"/>
          </w:rPr>
          <w:t>пунктов 16</w:t>
        </w:r>
      </w:hyperlink>
      <w:r>
        <w:t xml:space="preserve"> - </w:t>
      </w:r>
      <w:hyperlink w:anchor="P118" w:history="1">
        <w:r>
          <w:rPr>
            <w:color w:val="0000FF"/>
          </w:rPr>
          <w:t>25</w:t>
        </w:r>
      </w:hyperlink>
      <w:r>
        <w:t xml:space="preserve"> настоящего Порядка.</w:t>
      </w:r>
    </w:p>
    <w:p w:rsidR="00666837" w:rsidRDefault="00666837">
      <w:pPr>
        <w:pStyle w:val="ConsPlusNormal"/>
        <w:ind w:firstLine="540"/>
        <w:jc w:val="both"/>
      </w:pPr>
      <w:r>
        <w:t>При пересечении транспортным средством, перевозящим товары, границы зоны таможенного контроля резидентом или лицом, им уполномоченным, осуществляется контроль транспортного средства на соответствие сведениям, указанным в Разрешении на вывоз товаров и транспортных средств.</w:t>
      </w:r>
    </w:p>
    <w:p w:rsidR="00666837" w:rsidRDefault="00666837">
      <w:pPr>
        <w:pStyle w:val="ConsPlusNormal"/>
        <w:ind w:firstLine="540"/>
        <w:jc w:val="both"/>
      </w:pPr>
      <w:r>
        <w:lastRenderedPageBreak/>
        <w:t>Сведения о фактическом выезде транспортного средства, перевозящего товары, с территории Участка (с указанием сведений о дате выезда транспортного средства, регистрационном номере транспортного средства, номере разрешительного документа, на основании которого осуществлен выезд транспортного средства) направляются резидентом или лицом, им уполномоченным, в информационно-программные средства ЕАИС таможенных органов.</w:t>
      </w:r>
    </w:p>
    <w:p w:rsidR="00666837" w:rsidRDefault="00666837">
      <w:pPr>
        <w:pStyle w:val="ConsPlusNormal"/>
        <w:ind w:firstLine="540"/>
        <w:jc w:val="both"/>
      </w:pPr>
      <w:r>
        <w:t>Выезд транспортного средства с территории Участка не допускается при отсутствии Разрешения на вывоз товаров и транспортных средств, а также при выявлении по результатам контроля расхождений с информацией, указанной в Разрешении на вывоз товаров и транспортных средств.</w:t>
      </w:r>
    </w:p>
    <w:p w:rsidR="00666837" w:rsidRDefault="00666837">
      <w:pPr>
        <w:pStyle w:val="ConsPlusNormal"/>
        <w:ind w:firstLine="540"/>
        <w:jc w:val="both"/>
      </w:pPr>
      <w:r>
        <w:t xml:space="preserve">Положения настоящего пункта применяются также для вывоза с территории Участка порожних транспортных средств и самоходной строительной техники, а также в </w:t>
      </w:r>
      <w:proofErr w:type="gramStart"/>
      <w:r>
        <w:t>случае</w:t>
      </w:r>
      <w:proofErr w:type="gramEnd"/>
      <w:r>
        <w:t xml:space="preserve">, предусмотренном </w:t>
      </w:r>
      <w:hyperlink w:anchor="P204" w:history="1">
        <w:r>
          <w:rPr>
            <w:color w:val="0000FF"/>
          </w:rPr>
          <w:t>пунктом 42</w:t>
        </w:r>
      </w:hyperlink>
      <w:r>
        <w:t xml:space="preserve"> настоящего Порядка.</w:t>
      </w:r>
    </w:p>
    <w:p w:rsidR="00666837" w:rsidRDefault="00666837">
      <w:pPr>
        <w:pStyle w:val="ConsPlusNormal"/>
        <w:ind w:firstLine="540"/>
        <w:jc w:val="both"/>
      </w:pPr>
      <w:r>
        <w:t xml:space="preserve">37. При возникновении нештатных ситуаций, не позволяющих осуществлять информационный обмен между уполномоченным таможенным органом и резидентом или лицом, им уполномоченным, и (или) не позволяющих осуществлять информационный обмен, предусмотренный пунктами 26 - </w:t>
      </w:r>
      <w:hyperlink w:anchor="P151" w:history="1">
        <w:r>
          <w:rPr>
            <w:color w:val="0000FF"/>
          </w:rPr>
          <w:t>31</w:t>
        </w:r>
      </w:hyperlink>
      <w:r>
        <w:t xml:space="preserve"> настоящего Порядка, вывоз товаров и выезд транспортных сре</w:t>
      </w:r>
      <w:proofErr w:type="gramStart"/>
      <w:r>
        <w:t>дств с т</w:t>
      </w:r>
      <w:proofErr w:type="gramEnd"/>
      <w:r>
        <w:t>ерритории Участка осуществляется с учетом положений настоящего пункта.</w:t>
      </w:r>
    </w:p>
    <w:p w:rsidR="00666837" w:rsidRDefault="00666837">
      <w:pPr>
        <w:pStyle w:val="ConsPlusNormal"/>
        <w:ind w:firstLine="540"/>
        <w:jc w:val="both"/>
      </w:pPr>
      <w:r>
        <w:t>Резидент или лицо, им уполномоченное, обязан незамедлительно уведомить уполномоченный таможенный орган о возникновении нештатной ситуации и ее причинах по доступным оперативным каналам связи (телефонной, факсимильной).</w:t>
      </w:r>
    </w:p>
    <w:p w:rsidR="00666837" w:rsidRDefault="00666837">
      <w:pPr>
        <w:pStyle w:val="ConsPlusNormal"/>
        <w:ind w:firstLine="540"/>
        <w:jc w:val="both"/>
      </w:pPr>
      <w:r>
        <w:t>Вывоз товаров и выезд транспортных сре</w:t>
      </w:r>
      <w:proofErr w:type="gramStart"/>
      <w:r>
        <w:t>дств с т</w:t>
      </w:r>
      <w:proofErr w:type="gramEnd"/>
      <w:r>
        <w:t xml:space="preserve">ерритории Участка до устранения нештатной ситуации не допускается с учетом положений </w:t>
      </w:r>
      <w:hyperlink w:anchor="P171" w:history="1">
        <w:r>
          <w:rPr>
            <w:color w:val="0000FF"/>
          </w:rPr>
          <w:t>абзацев четвертого</w:t>
        </w:r>
      </w:hyperlink>
      <w:r>
        <w:t xml:space="preserve"> - </w:t>
      </w:r>
      <w:hyperlink w:anchor="P174" w:history="1">
        <w:r>
          <w:rPr>
            <w:color w:val="0000FF"/>
          </w:rPr>
          <w:t>седьмого</w:t>
        </w:r>
      </w:hyperlink>
      <w:r>
        <w:t xml:space="preserve"> настоящего пункта.</w:t>
      </w:r>
    </w:p>
    <w:p w:rsidR="00666837" w:rsidRDefault="00666837">
      <w:pPr>
        <w:pStyle w:val="ConsPlusNormal"/>
        <w:ind w:firstLine="540"/>
        <w:jc w:val="both"/>
      </w:pPr>
      <w:bookmarkStart w:id="24" w:name="P171"/>
      <w:bookmarkEnd w:id="24"/>
      <w:r>
        <w:t>Если нештатная ситуация не устранена в течение рабочего дня, то вывоз товаров и выезд транспортных сре</w:t>
      </w:r>
      <w:proofErr w:type="gramStart"/>
      <w:r>
        <w:t>дств с т</w:t>
      </w:r>
      <w:proofErr w:type="gramEnd"/>
      <w:r>
        <w:t>ерритории Участка допускается со дня, следующего за днем обнаружения нештатной ситуации, с обязательной фиксацией такого вывоза (выезда) в журнале учета выезда транспортных средств.</w:t>
      </w:r>
    </w:p>
    <w:p w:rsidR="00666837" w:rsidRDefault="00666837">
      <w:pPr>
        <w:pStyle w:val="ConsPlusNormal"/>
        <w:ind w:firstLine="540"/>
        <w:jc w:val="both"/>
      </w:pPr>
      <w:r>
        <w:t>Журнал учета выезда транспортных средств ведется резидентом или лицом, им уполномоченным, в произвольной форме, при этом такой журнал должен содержать сведения о дате выезда транспортного средства, регистрационном номере транспортного средства, номере разрешительного документа, на основании которого осуществлен выезд транспортного средства, а также краткие сведения о наименовании и количестве вывозимых товаров.</w:t>
      </w:r>
    </w:p>
    <w:p w:rsidR="00666837" w:rsidRDefault="00666837">
      <w:pPr>
        <w:pStyle w:val="ConsPlusNormal"/>
        <w:ind w:firstLine="540"/>
        <w:jc w:val="both"/>
      </w:pPr>
      <w:r>
        <w:t xml:space="preserve">Журнал учета выезда транспортных средств должен быть </w:t>
      </w:r>
      <w:proofErr w:type="gramStart"/>
      <w:r>
        <w:t>прошнурован и скреплен</w:t>
      </w:r>
      <w:proofErr w:type="gramEnd"/>
      <w:r>
        <w:t xml:space="preserve"> печатями (штампами) резидента и уполномоченного таможенного органа, страницы журнала учета въезда транспортных средств должны быть пронумерованы по порядку, начиная с цифры "1".</w:t>
      </w:r>
    </w:p>
    <w:p w:rsidR="00666837" w:rsidRDefault="00666837">
      <w:pPr>
        <w:pStyle w:val="ConsPlusNormal"/>
        <w:ind w:firstLine="540"/>
        <w:jc w:val="both"/>
      </w:pPr>
      <w:bookmarkStart w:id="25" w:name="P174"/>
      <w:bookmarkEnd w:id="25"/>
      <w:r>
        <w:t>Выезд транспортного средства с территории Участка не допускается при отсутствии Разрешения на вывоз товаров и транспортных средств, а также при выявлении по результатам контроля расхождений с информацией, указанной в разрешении на вывоз товаров и транспортных средств.</w:t>
      </w:r>
    </w:p>
    <w:p w:rsidR="00666837" w:rsidRDefault="00666837">
      <w:pPr>
        <w:pStyle w:val="ConsPlusNormal"/>
        <w:ind w:firstLine="540"/>
        <w:jc w:val="both"/>
      </w:pPr>
      <w:r>
        <w:t xml:space="preserve">Время обнаружения нештатной ситуации и время ее устранения должно быть отражено в журнале учета нештатных ситуаций, который </w:t>
      </w:r>
      <w:proofErr w:type="gramStart"/>
      <w:r>
        <w:t>ведется резидентом в произвольной форме и должен</w:t>
      </w:r>
      <w:proofErr w:type="gramEnd"/>
      <w:r>
        <w:t xml:space="preserve"> быть оформлен в соответствии с </w:t>
      </w:r>
      <w:hyperlink w:anchor="P83" w:history="1">
        <w:r>
          <w:rPr>
            <w:color w:val="0000FF"/>
          </w:rPr>
          <w:t>абзацем четвертым пункта 15</w:t>
        </w:r>
      </w:hyperlink>
      <w:r>
        <w:t xml:space="preserve"> настоящего Порядка.</w:t>
      </w:r>
    </w:p>
    <w:p w:rsidR="00666837" w:rsidRDefault="00666837">
      <w:pPr>
        <w:pStyle w:val="ConsPlusNormal"/>
        <w:ind w:firstLine="540"/>
        <w:jc w:val="both"/>
      </w:pPr>
      <w:r>
        <w:t>После устранения нештатной ситуации вывоз товаров и выезд транспортных сре</w:t>
      </w:r>
      <w:proofErr w:type="gramStart"/>
      <w:r>
        <w:t>дств с т</w:t>
      </w:r>
      <w:proofErr w:type="gramEnd"/>
      <w:r>
        <w:t xml:space="preserve">ерритории Участка осуществляется в порядке, установленном </w:t>
      </w:r>
      <w:hyperlink w:anchor="P90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161" w:history="1">
        <w:r>
          <w:rPr>
            <w:color w:val="0000FF"/>
          </w:rPr>
          <w:t>35</w:t>
        </w:r>
      </w:hyperlink>
      <w:r>
        <w:t xml:space="preserve"> настоящего Порядка.</w:t>
      </w:r>
    </w:p>
    <w:p w:rsidR="00666837" w:rsidRDefault="00666837">
      <w:pPr>
        <w:pStyle w:val="ConsPlusNormal"/>
        <w:ind w:firstLine="540"/>
        <w:jc w:val="both"/>
      </w:pPr>
      <w:r>
        <w:t>Положения указанного пункта применяются также для вывоза при нештатных ситуациях самоходной строительной техники.</w:t>
      </w: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jc w:val="center"/>
        <w:outlineLvl w:val="1"/>
      </w:pPr>
      <w:r>
        <w:t>V. Заключительные положения</w:t>
      </w: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ind w:firstLine="540"/>
        <w:jc w:val="both"/>
      </w:pPr>
      <w:bookmarkStart w:id="26" w:name="P181"/>
      <w:bookmarkEnd w:id="26"/>
      <w:r>
        <w:t xml:space="preserve">38. Если Участком является здание или помещение, то вывоз товаров с территории такого Участка осуществляется в </w:t>
      </w:r>
      <w:proofErr w:type="gramStart"/>
      <w:r>
        <w:t>порядке</w:t>
      </w:r>
      <w:proofErr w:type="gramEnd"/>
      <w:r>
        <w:t>, предусмотренном настоящим Порядком, с учетом следующих особенностей:</w:t>
      </w:r>
    </w:p>
    <w:p w:rsidR="00666837" w:rsidRDefault="00666837">
      <w:pPr>
        <w:pStyle w:val="ConsPlusNormal"/>
        <w:ind w:firstLine="540"/>
        <w:jc w:val="both"/>
      </w:pPr>
      <w:r>
        <w:lastRenderedPageBreak/>
        <w:t xml:space="preserve">таможенные операции, связанные с вывозом товаров с территории Участка, осуществляются в </w:t>
      </w:r>
      <w:proofErr w:type="gramStart"/>
      <w:r>
        <w:t>соответствии</w:t>
      </w:r>
      <w:proofErr w:type="gramEnd"/>
      <w:r>
        <w:t xml:space="preserve"> с </w:t>
      </w:r>
      <w:hyperlink w:anchor="P90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118" w:history="1">
        <w:r>
          <w:rPr>
            <w:color w:val="0000FF"/>
          </w:rPr>
          <w:t>25</w:t>
        </w:r>
      </w:hyperlink>
      <w:r>
        <w:t xml:space="preserve"> настоящего Порядка без указания сведений о транспортном средстве и без представления документов о транспортном средстве.</w:t>
      </w:r>
    </w:p>
    <w:p w:rsidR="00666837" w:rsidRDefault="00666837">
      <w:pPr>
        <w:pStyle w:val="ConsPlusNormal"/>
        <w:ind w:firstLine="540"/>
        <w:jc w:val="both"/>
      </w:pPr>
      <w:r>
        <w:t>сведения о вывозе товаров с территории Участка (с указанием сведений о дате вывоза товаров, документах, удостоверяющих личность лица, осуществляющего вывоз, номере разрешительного документа, на основании которого осуществлен вывоз товаров) направляются резидентом или лицом, им уполномоченным, в информационно-программные средства ЕАИС таможенных органов.</w:t>
      </w:r>
    </w:p>
    <w:p w:rsidR="00666837" w:rsidRDefault="00666837">
      <w:pPr>
        <w:pStyle w:val="ConsPlusNormal"/>
        <w:ind w:firstLine="540"/>
        <w:jc w:val="both"/>
      </w:pPr>
      <w:bookmarkStart w:id="27" w:name="P184"/>
      <w:bookmarkEnd w:id="27"/>
      <w:r>
        <w:t xml:space="preserve">39. В </w:t>
      </w:r>
      <w:proofErr w:type="gramStart"/>
      <w:r>
        <w:t>отношении</w:t>
      </w:r>
      <w:proofErr w:type="gramEnd"/>
      <w:r>
        <w:t xml:space="preserve"> транспортного средства, находящегося во владении, распоряжении или пользовании резидента, может быть получен многоразовый пропуск на выезд с территории Участка (далее - многоразовый пропуск).</w:t>
      </w:r>
    </w:p>
    <w:p w:rsidR="00666837" w:rsidRDefault="00666837">
      <w:pPr>
        <w:pStyle w:val="ConsPlusNormal"/>
        <w:ind w:firstLine="540"/>
        <w:jc w:val="both"/>
      </w:pPr>
      <w:r>
        <w:t xml:space="preserve">Выдача многоразового пропуска осуществляется в </w:t>
      </w:r>
      <w:proofErr w:type="gramStart"/>
      <w:r>
        <w:t>порядке</w:t>
      </w:r>
      <w:proofErr w:type="gramEnd"/>
      <w:r>
        <w:t>, предусмотренном для выдачи разрешения на выезд с территории Участка порожнего транспортного средства (</w:t>
      </w:r>
      <w:hyperlink w:anchor="P153" w:history="1">
        <w:r>
          <w:rPr>
            <w:color w:val="0000FF"/>
          </w:rPr>
          <w:t>пункты 32</w:t>
        </w:r>
      </w:hyperlink>
      <w:r>
        <w:t xml:space="preserve"> и </w:t>
      </w:r>
      <w:hyperlink w:anchor="P158" w:history="1">
        <w:r>
          <w:rPr>
            <w:color w:val="0000FF"/>
          </w:rPr>
          <w:t>33</w:t>
        </w:r>
      </w:hyperlink>
      <w:r>
        <w:t xml:space="preserve"> настоящего Порядка), с учетом следующего:</w:t>
      </w:r>
    </w:p>
    <w:p w:rsidR="00666837" w:rsidRDefault="00666837">
      <w:pPr>
        <w:pStyle w:val="ConsPlusNormal"/>
        <w:ind w:firstLine="540"/>
        <w:jc w:val="both"/>
      </w:pPr>
      <w:r>
        <w:t xml:space="preserve">в дополнение к сведениям, указанным в </w:t>
      </w:r>
      <w:hyperlink w:anchor="P155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третьем пункта 32</w:t>
        </w:r>
      </w:hyperlink>
      <w:r>
        <w:t xml:space="preserve"> настоящего Порядка, резидентом указываются сведения о запрашиваемом сроке действия многоразового пропуска, а также представляются документы, подтверждающие право владения, распоряжения или пользования транспортным средством.</w:t>
      </w:r>
    </w:p>
    <w:p w:rsidR="00666837" w:rsidRDefault="00666837">
      <w:pPr>
        <w:pStyle w:val="ConsPlusNormal"/>
        <w:ind w:firstLine="540"/>
        <w:jc w:val="both"/>
      </w:pPr>
      <w:proofErr w:type="gramStart"/>
      <w:r>
        <w:t>многоразовый пропуск выдается путем оформления Разрешения на вывоз товаров и транспортных средств в электронной форме, которое заверяется ЭП должностного лица уполномоченного таможенного органа и направляется в адрес резидента не позднее трех часов с момента присвоения регистрационного номера соответствующему уведомлению о вывозе товаров (</w:t>
      </w:r>
      <w:hyperlink w:anchor="P289" w:history="1">
        <w:r>
          <w:rPr>
            <w:color w:val="0000FF"/>
          </w:rPr>
          <w:t>пункт 2</w:t>
        </w:r>
      </w:hyperlink>
      <w:r>
        <w:t xml:space="preserve"> приложения N 1 к настоящему Порядку) с учетом времени работы таможенного органа.</w:t>
      </w:r>
      <w:proofErr w:type="gramEnd"/>
    </w:p>
    <w:p w:rsidR="00666837" w:rsidRDefault="00666837">
      <w:pPr>
        <w:pStyle w:val="ConsPlusNormal"/>
        <w:ind w:firstLine="540"/>
        <w:jc w:val="both"/>
      </w:pPr>
      <w:r>
        <w:t xml:space="preserve">срок действия многоразового пропуска устанавливается уполномоченным таможенным органом </w:t>
      </w:r>
      <w:proofErr w:type="gramStart"/>
      <w:r>
        <w:t>исходя из заявленных резидентом сведений и не может</w:t>
      </w:r>
      <w:proofErr w:type="gramEnd"/>
      <w:r>
        <w:t xml:space="preserve"> превышать одного календарного года или срока действия договора аренды, если транспортное средство принадлежит резиденту на правах пользования.</w:t>
      </w:r>
    </w:p>
    <w:p w:rsidR="00666837" w:rsidRDefault="00666837">
      <w:pPr>
        <w:pStyle w:val="ConsPlusNormal"/>
        <w:ind w:firstLine="540"/>
        <w:jc w:val="both"/>
      </w:pPr>
      <w:proofErr w:type="gramStart"/>
      <w:r>
        <w:t>выезд с территории Участка транспортного средства, в отношении которого выдан многоразовый пропуск, осуществляется без подачи предварительного уведомления о выезде порожнего транспортного средства и без получения разрешения на выезд порожних транспортных средств в течение срока действия многоразового пропуска, если такое транспортное средство выезжает порожним.</w:t>
      </w:r>
      <w:proofErr w:type="gramEnd"/>
    </w:p>
    <w:p w:rsidR="00666837" w:rsidRDefault="00666837">
      <w:pPr>
        <w:pStyle w:val="ConsPlusNormal"/>
        <w:ind w:firstLine="540"/>
        <w:jc w:val="both"/>
      </w:pPr>
      <w:bookmarkStart w:id="28" w:name="P190"/>
      <w:bookmarkEnd w:id="28"/>
      <w:r>
        <w:t xml:space="preserve">40. Въезд на территорию Участка крупногабаритной самоходной строительной техники, в </w:t>
      </w:r>
      <w:proofErr w:type="gramStart"/>
      <w:r>
        <w:t>отношении</w:t>
      </w:r>
      <w:proofErr w:type="gramEnd"/>
      <w:r>
        <w:t xml:space="preserve"> которой не могут быть обеспечены действия, указанные в </w:t>
      </w:r>
      <w:hyperlink w:anchor="P76" w:history="1">
        <w:r>
          <w:rPr>
            <w:color w:val="0000FF"/>
          </w:rPr>
          <w:t>пункте 13</w:t>
        </w:r>
      </w:hyperlink>
      <w:r>
        <w:t xml:space="preserve"> настоящего Порядка, допускается с разрешения уполномоченного таможенного органа в согласованных с уполномоченным таможенным органом местах.</w:t>
      </w:r>
    </w:p>
    <w:p w:rsidR="00666837" w:rsidRDefault="00666837">
      <w:pPr>
        <w:pStyle w:val="ConsPlusNormal"/>
        <w:ind w:firstLine="540"/>
        <w:jc w:val="both"/>
      </w:pPr>
      <w:proofErr w:type="gramStart"/>
      <w:r>
        <w:t xml:space="preserve">Разрешение уполномоченного таможенного органа, указанное в </w:t>
      </w:r>
      <w:hyperlink w:anchor="P190" w:history="1">
        <w:r>
          <w:rPr>
            <w:color w:val="0000FF"/>
          </w:rPr>
          <w:t>абзаце первом</w:t>
        </w:r>
      </w:hyperlink>
      <w:r>
        <w:t xml:space="preserve"> настоящего пункта, выдается на основании заявления резидента, поданного в произвольной письменной форме, содержащего сведения о предполагаемых дате и месте пересечения границы зоны таможенного контроля, а также о предполагаемой к перемещению крупногабаритной самоходной строительной технике.</w:t>
      </w:r>
      <w:proofErr w:type="gramEnd"/>
      <w:r>
        <w:t xml:space="preserve"> Заявление подается в уполномоченный таможенный орган предварительно, не менее</w:t>
      </w:r>
      <w:proofErr w:type="gramStart"/>
      <w:r>
        <w:t>,</w:t>
      </w:r>
      <w:proofErr w:type="gramEnd"/>
      <w:r>
        <w:t xml:space="preserve"> чем за один рабочий день до дня предполагаемого въезда крупногабаритной самоходной строительной техники на территорию Участка.</w:t>
      </w:r>
    </w:p>
    <w:p w:rsidR="00666837" w:rsidRDefault="00666837">
      <w:pPr>
        <w:pStyle w:val="ConsPlusNormal"/>
        <w:ind w:firstLine="540"/>
        <w:jc w:val="both"/>
      </w:pPr>
      <w:bookmarkStart w:id="29" w:name="P192"/>
      <w:bookmarkEnd w:id="29"/>
      <w:r>
        <w:t>Срок рассмотрения заявления резидента не может превышать одного рабочего дня со дня регистрации такого заявления уполномоченным таможенным органом в соответствии с установленным в таможенных органах порядком делопроизводства.</w:t>
      </w:r>
    </w:p>
    <w:p w:rsidR="00666837" w:rsidRDefault="00666837">
      <w:pPr>
        <w:pStyle w:val="ConsPlusNormal"/>
        <w:ind w:firstLine="540"/>
        <w:jc w:val="both"/>
      </w:pPr>
      <w:r>
        <w:t xml:space="preserve">Начальник уполномоченного таможенного органа либо лицо, его замещающее, рассматривает заявление резидента и при выполнении условия, указанного в </w:t>
      </w:r>
      <w:hyperlink w:anchor="P75" w:history="1">
        <w:r>
          <w:rPr>
            <w:color w:val="0000FF"/>
          </w:rPr>
          <w:t>пункте 12</w:t>
        </w:r>
      </w:hyperlink>
      <w:r>
        <w:t xml:space="preserve"> настоящего Порядка, и возможности проведения таможенного контроля наносит на заявлении резидента резолюцию "Въезд разрешен".</w:t>
      </w:r>
    </w:p>
    <w:p w:rsidR="00666837" w:rsidRDefault="00666837">
      <w:pPr>
        <w:pStyle w:val="ConsPlusNormal"/>
        <w:ind w:firstLine="540"/>
        <w:jc w:val="both"/>
      </w:pPr>
      <w:r>
        <w:t xml:space="preserve">В выдаче разрешения может быть отказано, если не выполнено условие, указанное в </w:t>
      </w:r>
      <w:hyperlink w:anchor="P75" w:history="1">
        <w:r>
          <w:rPr>
            <w:color w:val="0000FF"/>
          </w:rPr>
          <w:t>пункте 12</w:t>
        </w:r>
      </w:hyperlink>
      <w:r>
        <w:t xml:space="preserve"> настоящего Порядка, и (или) таможенным органом не может быть обеспечено проведение таможенного </w:t>
      </w:r>
      <w:proofErr w:type="gramStart"/>
      <w:r>
        <w:t>контроля за</w:t>
      </w:r>
      <w:proofErr w:type="gramEnd"/>
      <w:r>
        <w:t xml:space="preserve"> перемещением крупногабаритной самоходной строительной техники на </w:t>
      </w:r>
      <w:r>
        <w:lastRenderedPageBreak/>
        <w:t>территорию Участка. При отказе в выдаче разрешения на заявлении наносится резолюция "Во въезде отказано" с указанием причин отказа.</w:t>
      </w:r>
    </w:p>
    <w:p w:rsidR="00666837" w:rsidRDefault="00666837">
      <w:pPr>
        <w:pStyle w:val="ConsPlusNormal"/>
        <w:ind w:firstLine="540"/>
        <w:jc w:val="both"/>
      </w:pPr>
      <w:r>
        <w:t xml:space="preserve">Оригинал заявления возвращается резиденту в срок, указанный в </w:t>
      </w:r>
      <w:hyperlink w:anchor="P192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третьем</w:t>
        </w:r>
      </w:hyperlink>
      <w:r>
        <w:t xml:space="preserve"> настоящего пункта, копия заявления хранится в уполномоченном таможенном органе.</w:t>
      </w:r>
    </w:p>
    <w:p w:rsidR="00666837" w:rsidRDefault="00666837">
      <w:pPr>
        <w:pStyle w:val="ConsPlusNormal"/>
        <w:ind w:firstLine="540"/>
        <w:jc w:val="both"/>
      </w:pPr>
      <w:r>
        <w:t>Въезд крупногабаритной самоходной строительной техники осуществляется под надзором уполномоченного таможенного органа.</w:t>
      </w:r>
    </w:p>
    <w:p w:rsidR="00666837" w:rsidRDefault="00666837">
      <w:pPr>
        <w:pStyle w:val="ConsPlusNormal"/>
        <w:ind w:firstLine="540"/>
        <w:jc w:val="both"/>
      </w:pPr>
      <w:bookmarkStart w:id="30" w:name="P197"/>
      <w:bookmarkEnd w:id="30"/>
      <w:r>
        <w:t xml:space="preserve">41. </w:t>
      </w:r>
      <w:proofErr w:type="gramStart"/>
      <w:r>
        <w:t xml:space="preserve">Выезд с территории Участка крупногабаритной самоходной строительной техники, в отношении которой не могут быть обеспечены действия, указанные в </w:t>
      </w:r>
      <w:hyperlink w:anchor="P76" w:history="1">
        <w:r>
          <w:rPr>
            <w:color w:val="0000FF"/>
          </w:rPr>
          <w:t>пункте 13</w:t>
        </w:r>
      </w:hyperlink>
      <w:r>
        <w:t xml:space="preserve"> настоящего Порядка, допускается с разрешения уполномоченного таможенного органа в согласованных с уполномоченным таможенным органом местах.</w:t>
      </w:r>
      <w:proofErr w:type="gramEnd"/>
    </w:p>
    <w:p w:rsidR="00666837" w:rsidRDefault="00666837">
      <w:pPr>
        <w:pStyle w:val="ConsPlusNormal"/>
        <w:ind w:firstLine="540"/>
        <w:jc w:val="both"/>
      </w:pPr>
      <w:proofErr w:type="gramStart"/>
      <w:r>
        <w:t xml:space="preserve">Разрешение уполномоченного таможенного органа, указанное в </w:t>
      </w:r>
      <w:hyperlink w:anchor="P197" w:history="1">
        <w:r>
          <w:rPr>
            <w:color w:val="0000FF"/>
          </w:rPr>
          <w:t>абзаце первом</w:t>
        </w:r>
      </w:hyperlink>
      <w:r>
        <w:t xml:space="preserve"> настоящего пункта, выдается на основании заявления резидента, поданного в произвольной письменной форме и содержащего сведения о предполагаемых дате и месте пересечения границы зоны таможенного контроля, а также о предполагаемой к перемещению крупногабаритной самоходной строительной технике.</w:t>
      </w:r>
      <w:proofErr w:type="gramEnd"/>
      <w:r>
        <w:t xml:space="preserve"> Заявление подается в уполномоченный таможенный орган предварительно, не менее</w:t>
      </w:r>
      <w:proofErr w:type="gramStart"/>
      <w:r>
        <w:t>,</w:t>
      </w:r>
      <w:proofErr w:type="gramEnd"/>
      <w:r>
        <w:t xml:space="preserve"> чем за один рабочий день до дня предполагаемого выезда крупногабаритной самоходной строительной техники с территории Участка.</w:t>
      </w:r>
    </w:p>
    <w:p w:rsidR="00666837" w:rsidRDefault="00666837">
      <w:pPr>
        <w:pStyle w:val="ConsPlusNormal"/>
        <w:ind w:firstLine="540"/>
        <w:jc w:val="both"/>
      </w:pPr>
      <w:bookmarkStart w:id="31" w:name="P199"/>
      <w:bookmarkEnd w:id="31"/>
      <w:r>
        <w:t>Срок рассмотрения заявления резидента не может превышать одного рабочего дня со дня регистрации такого заявления уполномоченным таможенным органом в соответствии с установленным в таможенных органах порядком делопроизводства.</w:t>
      </w:r>
    </w:p>
    <w:p w:rsidR="00666837" w:rsidRDefault="00666837">
      <w:pPr>
        <w:pStyle w:val="ConsPlusNormal"/>
        <w:ind w:firstLine="540"/>
        <w:jc w:val="both"/>
      </w:pPr>
      <w:proofErr w:type="gramStart"/>
      <w:r>
        <w:t>Начальник уполномоченного таможенного органа либо лицо, его замещающее, рассматривает заявление резидента и принимает решение о возможности вывоза крупногабаритной самоходной строительной техники при наличии в уполномоченном таможенном органе сведений о ввозе такой крупногабаритной самоходной строительной техники на территорию Участка не в рамках таможенной процедуры свободной таможенной зоны и при условии возможности проведения уполномоченным таможенным органом таможенного контроля за ее перемещением через</w:t>
      </w:r>
      <w:proofErr w:type="gramEnd"/>
      <w:r>
        <w:t xml:space="preserve"> границу зоны таможенного контроля. Решение о возможности выезда оформляется путем нанесения на заявлении резидента резолюции "Выезд разрешен".</w:t>
      </w:r>
    </w:p>
    <w:p w:rsidR="00666837" w:rsidRDefault="00666837">
      <w:pPr>
        <w:pStyle w:val="ConsPlusNormal"/>
        <w:ind w:firstLine="540"/>
        <w:jc w:val="both"/>
      </w:pPr>
      <w:proofErr w:type="gramStart"/>
      <w:r>
        <w:t xml:space="preserve">При наличии в уполномоченном таможенном органе сведений о ввозе такой крупногабаритной самоходной строительной техники резидентом в соответствии с таможенной процедурой свободной таможенной зоны и (или) поведение таможенного контроля за перемещением крупногабаритной самоходной строительной техники через границу зоны таможенного контроля не возможно, начальник уполномоченного таможенного органа либо лицо, его замещающее, принимает решение об отказе в выдаче разрешения, указанного в </w:t>
      </w:r>
      <w:hyperlink w:anchor="P197" w:history="1">
        <w:r>
          <w:rPr>
            <w:color w:val="0000FF"/>
          </w:rPr>
          <w:t>абзаце первом</w:t>
        </w:r>
        <w:proofErr w:type="gramEnd"/>
      </w:hyperlink>
      <w:r>
        <w:t xml:space="preserve"> настоящего пункта. При этом на заявлении наносится резолюция "В выезде отказано" с указанием причин отказа.</w:t>
      </w:r>
    </w:p>
    <w:p w:rsidR="00666837" w:rsidRDefault="00666837">
      <w:pPr>
        <w:pStyle w:val="ConsPlusNormal"/>
        <w:ind w:firstLine="540"/>
        <w:jc w:val="both"/>
      </w:pPr>
      <w:r>
        <w:t xml:space="preserve">Оригинал заявления возвращается резиденту в срок, указанный в </w:t>
      </w:r>
      <w:hyperlink w:anchor="P199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третьем</w:t>
        </w:r>
      </w:hyperlink>
      <w:r>
        <w:t xml:space="preserve"> настоящего пункта, копия заявления хранится в уполномоченном таможенном органе.</w:t>
      </w:r>
    </w:p>
    <w:p w:rsidR="00666837" w:rsidRDefault="00666837">
      <w:pPr>
        <w:pStyle w:val="ConsPlusNormal"/>
        <w:ind w:firstLine="540"/>
        <w:jc w:val="both"/>
      </w:pPr>
      <w:r>
        <w:t>Выезд крупногабаритной самоходной строительной техники осуществляется под надзором уполномоченного таможенного органа.</w:t>
      </w:r>
    </w:p>
    <w:p w:rsidR="00666837" w:rsidRDefault="00666837">
      <w:pPr>
        <w:pStyle w:val="ConsPlusNormal"/>
        <w:ind w:firstLine="540"/>
        <w:jc w:val="both"/>
      </w:pPr>
      <w:bookmarkStart w:id="32" w:name="P204"/>
      <w:bookmarkEnd w:id="32"/>
      <w:r>
        <w:t xml:space="preserve">42. </w:t>
      </w:r>
      <w:proofErr w:type="gramStart"/>
      <w:r>
        <w:t xml:space="preserve">До внедрения в таможенных органах программных средств, позволяющих осуществлять информационный обмен между уполномоченным таможенным органом и резидентом или лицом, им уполномоченным, и позволяющих осуществлять информационный обмен, предусмотренный </w:t>
      </w:r>
      <w:hyperlink w:anchor="P124" w:history="1">
        <w:r>
          <w:rPr>
            <w:color w:val="0000FF"/>
          </w:rPr>
          <w:t>пунктами 26</w:t>
        </w:r>
      </w:hyperlink>
      <w:r>
        <w:t xml:space="preserve"> - </w:t>
      </w:r>
      <w:hyperlink w:anchor="P151" w:history="1">
        <w:r>
          <w:rPr>
            <w:color w:val="0000FF"/>
          </w:rPr>
          <w:t>31</w:t>
        </w:r>
      </w:hyperlink>
      <w:r>
        <w:t xml:space="preserve"> настоящего Порядка, положения </w:t>
      </w:r>
      <w:hyperlink w:anchor="P124" w:history="1">
        <w:r>
          <w:rPr>
            <w:color w:val="0000FF"/>
          </w:rPr>
          <w:t>пунктов 26</w:t>
        </w:r>
      </w:hyperlink>
      <w:r>
        <w:t xml:space="preserve"> - </w:t>
      </w:r>
      <w:hyperlink w:anchor="P151" w:history="1">
        <w:r>
          <w:rPr>
            <w:color w:val="0000FF"/>
          </w:rPr>
          <w:t>31</w:t>
        </w:r>
      </w:hyperlink>
      <w:r>
        <w:t xml:space="preserve"> настоящего Порядка не применяются, при этом:</w:t>
      </w:r>
      <w:proofErr w:type="gramEnd"/>
    </w:p>
    <w:p w:rsidR="00666837" w:rsidRDefault="00666837">
      <w:pPr>
        <w:pStyle w:val="ConsPlusNormal"/>
        <w:ind w:firstLine="540"/>
        <w:jc w:val="both"/>
      </w:pPr>
      <w:r>
        <w:t xml:space="preserve">ввоз товаров и въезд транспортных средств на территорию Участка осуществляются в </w:t>
      </w:r>
      <w:proofErr w:type="gramStart"/>
      <w:r>
        <w:t>соответствии</w:t>
      </w:r>
      <w:proofErr w:type="gramEnd"/>
      <w:r>
        <w:t xml:space="preserve"> с </w:t>
      </w:r>
      <w:hyperlink w:anchor="P80" w:history="1">
        <w:r>
          <w:rPr>
            <w:color w:val="0000FF"/>
          </w:rPr>
          <w:t>пунктом 15</w:t>
        </w:r>
      </w:hyperlink>
      <w:r>
        <w:t xml:space="preserve"> настоящего Порядка.</w:t>
      </w:r>
    </w:p>
    <w:p w:rsidR="00666837" w:rsidRDefault="00666837">
      <w:pPr>
        <w:pStyle w:val="ConsPlusNormal"/>
        <w:ind w:firstLine="540"/>
        <w:jc w:val="both"/>
      </w:pPr>
      <w:r>
        <w:t xml:space="preserve">вывоз товаров и выезд транспортных средств с территории Участка осуществляются в </w:t>
      </w:r>
      <w:proofErr w:type="gramStart"/>
      <w:r>
        <w:t>соответствии</w:t>
      </w:r>
      <w:proofErr w:type="gramEnd"/>
      <w:r>
        <w:t xml:space="preserve"> с </w:t>
      </w:r>
      <w:hyperlink w:anchor="P162" w:history="1">
        <w:r>
          <w:rPr>
            <w:color w:val="0000FF"/>
          </w:rPr>
          <w:t>пунктом 36</w:t>
        </w:r>
      </w:hyperlink>
      <w:r>
        <w:t xml:space="preserve"> настоящего Порядка;</w:t>
      </w:r>
    </w:p>
    <w:p w:rsidR="00666837" w:rsidRDefault="00666837">
      <w:pPr>
        <w:pStyle w:val="ConsPlusNormal"/>
        <w:ind w:firstLine="540"/>
        <w:jc w:val="both"/>
      </w:pPr>
      <w:r>
        <w:t xml:space="preserve">43. </w:t>
      </w:r>
      <w:proofErr w:type="gramStart"/>
      <w:r>
        <w:t xml:space="preserve">Уполномоченный таможенный орган ведет учет товаров, помещенных под таможенные процедуры в целях завершения действия таможенной процедуры СТЗ и фактически вывезенных с территории Участка, с использованием информационно-программного средства ЕАИС таможенных органов на основании сведений, указанных в декларации на товары и в Разрешении </w:t>
      </w:r>
      <w:r>
        <w:lastRenderedPageBreak/>
        <w:t>на вывоз товаров и транспортных средств.</w:t>
      </w:r>
      <w:proofErr w:type="gramEnd"/>
    </w:p>
    <w:p w:rsidR="00666837" w:rsidRDefault="00666837">
      <w:pPr>
        <w:pStyle w:val="ConsPlusNormal"/>
        <w:ind w:firstLine="540"/>
        <w:jc w:val="both"/>
      </w:pPr>
      <w:r>
        <w:t xml:space="preserve">44. </w:t>
      </w:r>
      <w:proofErr w:type="gramStart"/>
      <w:r>
        <w:t xml:space="preserve">Порядок подключения к информационно-программным средствам ЕАИС таможенных органов информационных систем, предназначенных для представления сведений в уполномоченный таможенный орган в электронной форме резидентом или лицом, действующим по его поручению, определяется </w:t>
      </w:r>
      <w:hyperlink r:id="rId23" w:history="1">
        <w:r>
          <w:rPr>
            <w:color w:val="0000FF"/>
          </w:rPr>
          <w:t>приказом</w:t>
        </w:r>
      </w:hyperlink>
      <w:r>
        <w:t xml:space="preserve"> ФТС России от 24 января 2008 г. N 52 "О внедрении информационной технологии представления таможенным органам сведений в электронной форме для целей таможенного оформления товаров, в том числе с использованием</w:t>
      </w:r>
      <w:proofErr w:type="gramEnd"/>
      <w:r>
        <w:t xml:space="preserve"> международной ассоциации сетей "Интернет" (зарегистрирован Минюстом России 21.02.2008, регистрационный N 11201).</w:t>
      </w: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jc w:val="right"/>
        <w:outlineLvl w:val="1"/>
      </w:pPr>
      <w:r>
        <w:t>Приложение N 1</w:t>
      </w:r>
    </w:p>
    <w:p w:rsidR="00666837" w:rsidRDefault="00666837">
      <w:pPr>
        <w:pStyle w:val="ConsPlusNormal"/>
        <w:jc w:val="right"/>
      </w:pPr>
      <w:r>
        <w:t>к Порядку и технологиям совершения</w:t>
      </w:r>
    </w:p>
    <w:p w:rsidR="00666837" w:rsidRDefault="00666837">
      <w:pPr>
        <w:pStyle w:val="ConsPlusNormal"/>
        <w:jc w:val="right"/>
      </w:pPr>
      <w:r>
        <w:t xml:space="preserve">таможенных операций в </w:t>
      </w:r>
      <w:proofErr w:type="gramStart"/>
      <w:r>
        <w:t>отношении</w:t>
      </w:r>
      <w:proofErr w:type="gramEnd"/>
    </w:p>
    <w:p w:rsidR="00666837" w:rsidRDefault="00666837">
      <w:pPr>
        <w:pStyle w:val="ConsPlusNormal"/>
        <w:jc w:val="right"/>
      </w:pPr>
      <w:r>
        <w:t>товаров, в том числе транспортных</w:t>
      </w:r>
    </w:p>
    <w:p w:rsidR="00666837" w:rsidRDefault="00666837">
      <w:pPr>
        <w:pStyle w:val="ConsPlusNormal"/>
        <w:jc w:val="right"/>
      </w:pPr>
      <w:r>
        <w:t>средств, ввозимых (ввезенных)</w:t>
      </w:r>
    </w:p>
    <w:p w:rsidR="00666837" w:rsidRDefault="00666837">
      <w:pPr>
        <w:pStyle w:val="ConsPlusNormal"/>
        <w:jc w:val="right"/>
      </w:pPr>
      <w:r>
        <w:t xml:space="preserve">на участки территории </w:t>
      </w:r>
      <w:proofErr w:type="gramStart"/>
      <w:r>
        <w:t>опережающего</w:t>
      </w:r>
      <w:proofErr w:type="gramEnd"/>
    </w:p>
    <w:p w:rsidR="00666837" w:rsidRDefault="00666837">
      <w:pPr>
        <w:pStyle w:val="ConsPlusNormal"/>
        <w:jc w:val="right"/>
      </w:pPr>
      <w:r>
        <w:t>социально-экономического развития</w:t>
      </w:r>
    </w:p>
    <w:p w:rsidR="00666837" w:rsidRDefault="00666837">
      <w:pPr>
        <w:pStyle w:val="ConsPlusNormal"/>
        <w:jc w:val="right"/>
      </w:pPr>
      <w:r>
        <w:t>или на участки свободного порта</w:t>
      </w:r>
    </w:p>
    <w:p w:rsidR="00666837" w:rsidRDefault="00666837">
      <w:pPr>
        <w:pStyle w:val="ConsPlusNormal"/>
        <w:jc w:val="right"/>
      </w:pPr>
      <w:r>
        <w:t xml:space="preserve">Владивосток, на </w:t>
      </w:r>
      <w:proofErr w:type="gramStart"/>
      <w:r>
        <w:t>которых</w:t>
      </w:r>
      <w:proofErr w:type="gramEnd"/>
      <w:r>
        <w:t xml:space="preserve"> применяется</w:t>
      </w:r>
    </w:p>
    <w:p w:rsidR="00666837" w:rsidRDefault="00666837">
      <w:pPr>
        <w:pStyle w:val="ConsPlusNormal"/>
        <w:jc w:val="right"/>
      </w:pPr>
      <w:r>
        <w:t xml:space="preserve">таможенная процедура </w:t>
      </w:r>
      <w:proofErr w:type="gramStart"/>
      <w:r>
        <w:t>свободной</w:t>
      </w:r>
      <w:proofErr w:type="gramEnd"/>
    </w:p>
    <w:p w:rsidR="00666837" w:rsidRDefault="00666837">
      <w:pPr>
        <w:pStyle w:val="ConsPlusNormal"/>
        <w:jc w:val="right"/>
      </w:pPr>
      <w:proofErr w:type="gramStart"/>
      <w:r>
        <w:t>таможенной зоны (за исключением</w:t>
      </w:r>
      <w:proofErr w:type="gramEnd"/>
    </w:p>
    <w:p w:rsidR="00666837" w:rsidRDefault="00666837">
      <w:pPr>
        <w:pStyle w:val="ConsPlusNormal"/>
        <w:jc w:val="right"/>
      </w:pPr>
      <w:r>
        <w:t>участков свободного порта Владивосток,</w:t>
      </w:r>
    </w:p>
    <w:p w:rsidR="00666837" w:rsidRDefault="00666837">
      <w:pPr>
        <w:pStyle w:val="ConsPlusNormal"/>
        <w:jc w:val="right"/>
      </w:pPr>
      <w:r>
        <w:t xml:space="preserve">в </w:t>
      </w:r>
      <w:proofErr w:type="gramStart"/>
      <w:r>
        <w:t>пределах</w:t>
      </w:r>
      <w:proofErr w:type="gramEnd"/>
      <w:r>
        <w:t xml:space="preserve"> которых применяется</w:t>
      </w:r>
    </w:p>
    <w:p w:rsidR="00666837" w:rsidRDefault="00666837">
      <w:pPr>
        <w:pStyle w:val="ConsPlusNormal"/>
        <w:jc w:val="right"/>
      </w:pPr>
      <w:r>
        <w:t xml:space="preserve">таможенная процедура </w:t>
      </w:r>
      <w:proofErr w:type="gramStart"/>
      <w:r>
        <w:t>свободной</w:t>
      </w:r>
      <w:proofErr w:type="gramEnd"/>
    </w:p>
    <w:p w:rsidR="00666837" w:rsidRDefault="00666837">
      <w:pPr>
        <w:pStyle w:val="ConsPlusNormal"/>
        <w:jc w:val="right"/>
      </w:pPr>
      <w:r>
        <w:t xml:space="preserve">таможенной зоны, </w:t>
      </w:r>
      <w:proofErr w:type="gramStart"/>
      <w:r>
        <w:t>установленная</w:t>
      </w:r>
      <w:proofErr w:type="gramEnd"/>
    </w:p>
    <w:p w:rsidR="00666837" w:rsidRDefault="00666837">
      <w:pPr>
        <w:pStyle w:val="ConsPlusNormal"/>
        <w:jc w:val="right"/>
      </w:pPr>
      <w:r>
        <w:t>для портовой особой экономической зоны</w:t>
      </w:r>
    </w:p>
    <w:p w:rsidR="00666837" w:rsidRDefault="00666837">
      <w:pPr>
        <w:pStyle w:val="ConsPlusNormal"/>
        <w:jc w:val="right"/>
      </w:pPr>
      <w:r>
        <w:t>или логистической особой экономической</w:t>
      </w:r>
    </w:p>
    <w:p w:rsidR="00666837" w:rsidRDefault="00666837">
      <w:pPr>
        <w:pStyle w:val="ConsPlusNormal"/>
        <w:jc w:val="right"/>
      </w:pPr>
      <w:proofErr w:type="gramStart"/>
      <w:r>
        <w:t>зоны), и вывозимых с таких участков</w:t>
      </w:r>
      <w:proofErr w:type="gramEnd"/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nformat"/>
        <w:jc w:val="both"/>
      </w:pPr>
      <w:bookmarkStart w:id="33" w:name="P233"/>
      <w:bookmarkEnd w:id="33"/>
      <w:r>
        <w:t>Уведомление N ________________________    В _______________________________</w:t>
      </w:r>
    </w:p>
    <w:p w:rsidR="00666837" w:rsidRDefault="00666837">
      <w:pPr>
        <w:pStyle w:val="ConsPlusNonformat"/>
        <w:jc w:val="both"/>
      </w:pPr>
      <w:proofErr w:type="gramStart"/>
      <w:r>
        <w:t>о вывозе товаров с территории участка     (наименование  таможенного органа</w:t>
      </w:r>
      <w:proofErr w:type="gramEnd"/>
    </w:p>
    <w:p w:rsidR="00666837" w:rsidRDefault="00666837">
      <w:pPr>
        <w:pStyle w:val="ConsPlusNonformat"/>
        <w:jc w:val="both"/>
      </w:pPr>
      <w:r>
        <w:t>территории опережающего                   с указанием кода таможенного</w:t>
      </w:r>
    </w:p>
    <w:p w:rsidR="00666837" w:rsidRDefault="00666837">
      <w:pPr>
        <w:pStyle w:val="ConsPlusNonformat"/>
        <w:jc w:val="both"/>
      </w:pPr>
      <w:proofErr w:type="gramStart"/>
      <w:r>
        <w:t>социально-экономического развития         органа)</w:t>
      </w:r>
      <w:proofErr w:type="gramEnd"/>
    </w:p>
    <w:p w:rsidR="00666837" w:rsidRDefault="00666837">
      <w:pPr>
        <w:pStyle w:val="ConsPlusNonformat"/>
        <w:jc w:val="both"/>
      </w:pPr>
      <w:r>
        <w:t>или с территории участка свободного</w:t>
      </w:r>
      <w:proofErr w:type="gramStart"/>
      <w:r>
        <w:t xml:space="preserve">       О</w:t>
      </w:r>
      <w:proofErr w:type="gramEnd"/>
      <w:r>
        <w:t>т ______________________________</w:t>
      </w:r>
    </w:p>
    <w:p w:rsidR="00666837" w:rsidRDefault="00666837">
      <w:pPr>
        <w:pStyle w:val="ConsPlusNonformat"/>
        <w:jc w:val="both"/>
      </w:pPr>
      <w:proofErr w:type="gramStart"/>
      <w:r>
        <w:t>порта Владивосток                         (наименование/адрес резидента</w:t>
      </w:r>
      <w:proofErr w:type="gramEnd"/>
    </w:p>
    <w:p w:rsidR="00666837" w:rsidRDefault="00666837">
      <w:pPr>
        <w:pStyle w:val="ConsPlusNonformat"/>
        <w:jc w:val="both"/>
      </w:pPr>
      <w:r>
        <w:t xml:space="preserve">                                          </w:t>
      </w:r>
      <w:proofErr w:type="gramStart"/>
      <w:r>
        <w:t>ТОСЭР (свободного порта</w:t>
      </w:r>
      <w:proofErr w:type="gramEnd"/>
    </w:p>
    <w:p w:rsidR="00666837" w:rsidRDefault="00666837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Владивосток), ОГРН, ИНН, КПП) или</w:t>
      </w:r>
      <w:proofErr w:type="gramEnd"/>
    </w:p>
    <w:p w:rsidR="00666837" w:rsidRDefault="00666837">
      <w:pPr>
        <w:pStyle w:val="ConsPlusNonformat"/>
        <w:jc w:val="both"/>
      </w:pPr>
      <w:r>
        <w:t xml:space="preserve">                                          </w:t>
      </w:r>
      <w:proofErr w:type="gramStart"/>
      <w:r>
        <w:t>фамилия, имя, отчество (для</w:t>
      </w:r>
      <w:proofErr w:type="gramEnd"/>
    </w:p>
    <w:p w:rsidR="00666837" w:rsidRDefault="00666837">
      <w:pPr>
        <w:pStyle w:val="ConsPlusNonformat"/>
        <w:jc w:val="both"/>
      </w:pPr>
      <w:r>
        <w:t xml:space="preserve">                                          физических лиц, ИНН, ОГРНИП)</w:t>
      </w:r>
    </w:p>
    <w:p w:rsidR="00666837" w:rsidRDefault="00666837">
      <w:pPr>
        <w:pStyle w:val="ConsPlusNonformat"/>
        <w:jc w:val="both"/>
      </w:pPr>
    </w:p>
    <w:p w:rsidR="00666837" w:rsidRDefault="00666837">
      <w:pPr>
        <w:pStyle w:val="ConsPlusNonformat"/>
        <w:jc w:val="both"/>
      </w:pPr>
      <w:bookmarkStart w:id="34" w:name="P244"/>
      <w:bookmarkEnd w:id="34"/>
      <w:r>
        <w:t>Вывоз:  товаров/порожнего  транспортного  средства/</w:t>
      </w:r>
      <w:proofErr w:type="gramStart"/>
      <w:r>
        <w:t>самоходной</w:t>
      </w:r>
      <w:proofErr w:type="gramEnd"/>
      <w:r>
        <w:t xml:space="preserve">  строительной</w:t>
      </w:r>
    </w:p>
    <w:p w:rsidR="00666837" w:rsidRDefault="00666837">
      <w:pPr>
        <w:pStyle w:val="ConsPlusNonformat"/>
        <w:jc w:val="both"/>
      </w:pPr>
      <w:r>
        <w:t>техники</w:t>
      </w:r>
    </w:p>
    <w:p w:rsidR="00666837" w:rsidRDefault="00666837">
      <w:pPr>
        <w:pStyle w:val="ConsPlusNonformat"/>
        <w:jc w:val="both"/>
      </w:pPr>
      <w:r>
        <w:t xml:space="preserve">                                     ┌─┐                                ┌─┐</w:t>
      </w:r>
    </w:p>
    <w:p w:rsidR="00666837" w:rsidRDefault="00666837">
      <w:pPr>
        <w:pStyle w:val="ConsPlusNonformat"/>
        <w:jc w:val="both"/>
      </w:pPr>
      <w:bookmarkStart w:id="35" w:name="P247"/>
      <w:bookmarkEnd w:id="35"/>
      <w:r>
        <w:t>Дата _________/ Многоразовый пропуск</w:t>
      </w:r>
      <w:proofErr w:type="gramStart"/>
      <w:r>
        <w:t xml:space="preserve"> │ │ Б</w:t>
      </w:r>
      <w:proofErr w:type="gramEnd"/>
      <w:r>
        <w:t>ез использования транспортных │ │</w:t>
      </w:r>
    </w:p>
    <w:p w:rsidR="00666837" w:rsidRDefault="00666837">
      <w:pPr>
        <w:pStyle w:val="ConsPlusNonformat"/>
        <w:jc w:val="both"/>
      </w:pPr>
      <w:r>
        <w:t xml:space="preserve">                                     └─┘ средств                        └─┘</w:t>
      </w:r>
    </w:p>
    <w:p w:rsidR="00666837" w:rsidRDefault="00666837">
      <w:pPr>
        <w:pStyle w:val="ConsPlusNonformat"/>
        <w:jc w:val="both"/>
      </w:pPr>
      <w:bookmarkStart w:id="36" w:name="P249"/>
      <w:bookmarkEnd w:id="36"/>
      <w:r>
        <w:t>Транспортное средство ________________ регистрационный номер  _____________</w:t>
      </w:r>
    </w:p>
    <w:p w:rsidR="00666837" w:rsidRDefault="00666837">
      <w:pPr>
        <w:pStyle w:val="ConsPlusNonformat"/>
        <w:jc w:val="both"/>
      </w:pPr>
      <w:r>
        <w:t xml:space="preserve">                        (тип/марка)</w:t>
      </w:r>
    </w:p>
    <w:p w:rsidR="00666837" w:rsidRDefault="00666837">
      <w:pPr>
        <w:pStyle w:val="ConsPlusNonformat"/>
        <w:jc w:val="both"/>
      </w:pPr>
      <w:bookmarkStart w:id="37" w:name="P251"/>
      <w:bookmarkEnd w:id="37"/>
      <w:r>
        <w:t>регистрационный номер прицепа/полуприцепа _________________________________</w:t>
      </w:r>
    </w:p>
    <w:p w:rsidR="00666837" w:rsidRDefault="00666837">
      <w:pPr>
        <w:pStyle w:val="ConsPlusNonformat"/>
        <w:jc w:val="both"/>
      </w:pPr>
      <w:bookmarkStart w:id="38" w:name="P252"/>
      <w:bookmarkEnd w:id="38"/>
      <w:r>
        <w:t>Вес транспортного средства ________________________________________________</w:t>
      </w:r>
    </w:p>
    <w:p w:rsidR="00666837" w:rsidRDefault="00666837">
      <w:pPr>
        <w:pStyle w:val="ConsPlusNonformat"/>
        <w:jc w:val="both"/>
      </w:pPr>
      <w:bookmarkStart w:id="39" w:name="P253"/>
      <w:bookmarkEnd w:id="39"/>
      <w:r>
        <w:t>Дополнительные сведения ___________________________________________________</w:t>
      </w:r>
    </w:p>
    <w:p w:rsidR="00666837" w:rsidRDefault="00666837">
      <w:pPr>
        <w:pStyle w:val="ConsPlusNonformat"/>
        <w:jc w:val="both"/>
      </w:pPr>
    </w:p>
    <w:p w:rsidR="00666837" w:rsidRDefault="00666837">
      <w:pPr>
        <w:sectPr w:rsidR="00666837" w:rsidSect="00097E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6837" w:rsidRDefault="00666837">
      <w:pPr>
        <w:pStyle w:val="ConsPlusNonformat"/>
        <w:jc w:val="both"/>
      </w:pPr>
      <w:bookmarkStart w:id="40" w:name="P255"/>
      <w:bookmarkEnd w:id="40"/>
      <w:r>
        <w:lastRenderedPageBreak/>
        <w:t xml:space="preserve">                            Сведения о товарах</w:t>
      </w:r>
    </w:p>
    <w:p w:rsidR="00666837" w:rsidRDefault="006668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80"/>
        <w:gridCol w:w="1440"/>
        <w:gridCol w:w="1680"/>
        <w:gridCol w:w="1080"/>
        <w:gridCol w:w="1200"/>
        <w:gridCol w:w="1080"/>
        <w:gridCol w:w="917"/>
      </w:tblGrid>
      <w:tr w:rsidR="00666837">
        <w:tc>
          <w:tcPr>
            <w:tcW w:w="540" w:type="dxa"/>
          </w:tcPr>
          <w:p w:rsidR="00666837" w:rsidRDefault="0066683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80" w:type="dxa"/>
          </w:tcPr>
          <w:p w:rsidR="00666837" w:rsidRDefault="00666837">
            <w:pPr>
              <w:pStyle w:val="ConsPlusNormal"/>
              <w:jc w:val="center"/>
            </w:pPr>
            <w:r>
              <w:t>Наименование товаров</w:t>
            </w:r>
          </w:p>
        </w:tc>
        <w:tc>
          <w:tcPr>
            <w:tcW w:w="1440" w:type="dxa"/>
          </w:tcPr>
          <w:p w:rsidR="00666837" w:rsidRDefault="00666837">
            <w:pPr>
              <w:pStyle w:val="ConsPlusNormal"/>
              <w:jc w:val="center"/>
            </w:pPr>
            <w:r>
              <w:t>Количество товаров</w:t>
            </w:r>
          </w:p>
        </w:tc>
        <w:tc>
          <w:tcPr>
            <w:tcW w:w="1680" w:type="dxa"/>
          </w:tcPr>
          <w:p w:rsidR="00666837" w:rsidRDefault="00666837">
            <w:pPr>
              <w:pStyle w:val="ConsPlusNormal"/>
              <w:jc w:val="center"/>
            </w:pPr>
            <w:r>
              <w:t>Количество грузовых мест</w:t>
            </w:r>
          </w:p>
        </w:tc>
        <w:tc>
          <w:tcPr>
            <w:tcW w:w="1080" w:type="dxa"/>
          </w:tcPr>
          <w:p w:rsidR="00666837" w:rsidRDefault="00666837">
            <w:pPr>
              <w:pStyle w:val="ConsPlusNormal"/>
              <w:jc w:val="center"/>
            </w:pPr>
            <w:r>
              <w:t>Вес товаров</w:t>
            </w:r>
          </w:p>
        </w:tc>
        <w:tc>
          <w:tcPr>
            <w:tcW w:w="1200" w:type="dxa"/>
          </w:tcPr>
          <w:p w:rsidR="00666837" w:rsidRDefault="00666837">
            <w:pPr>
              <w:pStyle w:val="ConsPlusNormal"/>
              <w:jc w:val="center"/>
            </w:pPr>
            <w:r>
              <w:t>Вид упаковки</w:t>
            </w:r>
          </w:p>
        </w:tc>
        <w:tc>
          <w:tcPr>
            <w:tcW w:w="1080" w:type="dxa"/>
          </w:tcPr>
          <w:p w:rsidR="00666837" w:rsidRDefault="00666837">
            <w:pPr>
              <w:pStyle w:val="ConsPlusNormal"/>
              <w:jc w:val="center"/>
            </w:pPr>
            <w:r>
              <w:t>Статус товаров</w:t>
            </w:r>
          </w:p>
        </w:tc>
        <w:tc>
          <w:tcPr>
            <w:tcW w:w="917" w:type="dxa"/>
          </w:tcPr>
          <w:p w:rsidR="00666837" w:rsidRDefault="0066683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66837">
        <w:tc>
          <w:tcPr>
            <w:tcW w:w="540" w:type="dxa"/>
          </w:tcPr>
          <w:p w:rsidR="00666837" w:rsidRDefault="00666837">
            <w:pPr>
              <w:pStyle w:val="ConsPlusNormal"/>
              <w:jc w:val="center"/>
            </w:pPr>
            <w:bookmarkStart w:id="41" w:name="P265"/>
            <w:bookmarkEnd w:id="41"/>
            <w:r>
              <w:t>1</w:t>
            </w:r>
          </w:p>
        </w:tc>
        <w:tc>
          <w:tcPr>
            <w:tcW w:w="1680" w:type="dxa"/>
          </w:tcPr>
          <w:p w:rsidR="00666837" w:rsidRDefault="00666837">
            <w:pPr>
              <w:pStyle w:val="ConsPlusNormal"/>
              <w:jc w:val="center"/>
            </w:pPr>
            <w:bookmarkStart w:id="42" w:name="P266"/>
            <w:bookmarkEnd w:id="42"/>
            <w:r>
              <w:t>2</w:t>
            </w:r>
          </w:p>
        </w:tc>
        <w:tc>
          <w:tcPr>
            <w:tcW w:w="1440" w:type="dxa"/>
          </w:tcPr>
          <w:p w:rsidR="00666837" w:rsidRDefault="00666837">
            <w:pPr>
              <w:pStyle w:val="ConsPlusNormal"/>
              <w:jc w:val="center"/>
            </w:pPr>
            <w:bookmarkStart w:id="43" w:name="P267"/>
            <w:bookmarkEnd w:id="43"/>
            <w:r>
              <w:t>3</w:t>
            </w:r>
          </w:p>
        </w:tc>
        <w:tc>
          <w:tcPr>
            <w:tcW w:w="1680" w:type="dxa"/>
          </w:tcPr>
          <w:p w:rsidR="00666837" w:rsidRDefault="00666837">
            <w:pPr>
              <w:pStyle w:val="ConsPlusNormal"/>
              <w:jc w:val="center"/>
            </w:pPr>
            <w:bookmarkStart w:id="44" w:name="P268"/>
            <w:bookmarkEnd w:id="44"/>
            <w:r>
              <w:t>4</w:t>
            </w:r>
          </w:p>
        </w:tc>
        <w:tc>
          <w:tcPr>
            <w:tcW w:w="1080" w:type="dxa"/>
          </w:tcPr>
          <w:p w:rsidR="00666837" w:rsidRDefault="00666837">
            <w:pPr>
              <w:pStyle w:val="ConsPlusNormal"/>
              <w:jc w:val="center"/>
            </w:pPr>
            <w:bookmarkStart w:id="45" w:name="P269"/>
            <w:bookmarkEnd w:id="45"/>
            <w:r>
              <w:t>5</w:t>
            </w:r>
          </w:p>
        </w:tc>
        <w:tc>
          <w:tcPr>
            <w:tcW w:w="1200" w:type="dxa"/>
          </w:tcPr>
          <w:p w:rsidR="00666837" w:rsidRDefault="00666837">
            <w:pPr>
              <w:pStyle w:val="ConsPlusNormal"/>
              <w:jc w:val="center"/>
            </w:pPr>
            <w:bookmarkStart w:id="46" w:name="P270"/>
            <w:bookmarkEnd w:id="46"/>
            <w:r>
              <w:t>6</w:t>
            </w:r>
          </w:p>
        </w:tc>
        <w:tc>
          <w:tcPr>
            <w:tcW w:w="1080" w:type="dxa"/>
          </w:tcPr>
          <w:p w:rsidR="00666837" w:rsidRDefault="00666837">
            <w:pPr>
              <w:pStyle w:val="ConsPlusNormal"/>
              <w:jc w:val="center"/>
            </w:pPr>
            <w:bookmarkStart w:id="47" w:name="P271"/>
            <w:bookmarkEnd w:id="47"/>
            <w:r>
              <w:t>7</w:t>
            </w:r>
          </w:p>
        </w:tc>
        <w:tc>
          <w:tcPr>
            <w:tcW w:w="917" w:type="dxa"/>
          </w:tcPr>
          <w:p w:rsidR="00666837" w:rsidRDefault="00666837">
            <w:pPr>
              <w:pStyle w:val="ConsPlusNormal"/>
              <w:jc w:val="center"/>
            </w:pPr>
            <w:bookmarkStart w:id="48" w:name="P272"/>
            <w:bookmarkEnd w:id="48"/>
            <w:r>
              <w:t>8</w:t>
            </w:r>
          </w:p>
        </w:tc>
      </w:tr>
      <w:tr w:rsidR="00666837">
        <w:tc>
          <w:tcPr>
            <w:tcW w:w="540" w:type="dxa"/>
          </w:tcPr>
          <w:p w:rsidR="00666837" w:rsidRDefault="00666837">
            <w:pPr>
              <w:pStyle w:val="ConsPlusNormal"/>
            </w:pPr>
          </w:p>
        </w:tc>
        <w:tc>
          <w:tcPr>
            <w:tcW w:w="1680" w:type="dxa"/>
          </w:tcPr>
          <w:p w:rsidR="00666837" w:rsidRDefault="00666837">
            <w:pPr>
              <w:pStyle w:val="ConsPlusNormal"/>
            </w:pPr>
          </w:p>
        </w:tc>
        <w:tc>
          <w:tcPr>
            <w:tcW w:w="1440" w:type="dxa"/>
          </w:tcPr>
          <w:p w:rsidR="00666837" w:rsidRDefault="00666837">
            <w:pPr>
              <w:pStyle w:val="ConsPlusNormal"/>
            </w:pPr>
          </w:p>
        </w:tc>
        <w:tc>
          <w:tcPr>
            <w:tcW w:w="1680" w:type="dxa"/>
          </w:tcPr>
          <w:p w:rsidR="00666837" w:rsidRDefault="00666837">
            <w:pPr>
              <w:pStyle w:val="ConsPlusNormal"/>
            </w:pPr>
          </w:p>
        </w:tc>
        <w:tc>
          <w:tcPr>
            <w:tcW w:w="1080" w:type="dxa"/>
          </w:tcPr>
          <w:p w:rsidR="00666837" w:rsidRDefault="00666837">
            <w:pPr>
              <w:pStyle w:val="ConsPlusNormal"/>
            </w:pPr>
          </w:p>
        </w:tc>
        <w:tc>
          <w:tcPr>
            <w:tcW w:w="1200" w:type="dxa"/>
          </w:tcPr>
          <w:p w:rsidR="00666837" w:rsidRDefault="00666837">
            <w:pPr>
              <w:pStyle w:val="ConsPlusNormal"/>
            </w:pPr>
          </w:p>
        </w:tc>
        <w:tc>
          <w:tcPr>
            <w:tcW w:w="1080" w:type="dxa"/>
          </w:tcPr>
          <w:p w:rsidR="00666837" w:rsidRDefault="00666837">
            <w:pPr>
              <w:pStyle w:val="ConsPlusNormal"/>
            </w:pPr>
          </w:p>
        </w:tc>
        <w:tc>
          <w:tcPr>
            <w:tcW w:w="917" w:type="dxa"/>
          </w:tcPr>
          <w:p w:rsidR="00666837" w:rsidRDefault="00666837">
            <w:pPr>
              <w:pStyle w:val="ConsPlusNormal"/>
            </w:pPr>
          </w:p>
        </w:tc>
      </w:tr>
    </w:tbl>
    <w:p w:rsidR="00666837" w:rsidRDefault="00666837">
      <w:pPr>
        <w:sectPr w:rsidR="006668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jc w:val="center"/>
        <w:outlineLvl w:val="2"/>
      </w:pPr>
      <w:r>
        <w:t>Порядок</w:t>
      </w:r>
    </w:p>
    <w:p w:rsidR="00666837" w:rsidRDefault="00666837">
      <w:pPr>
        <w:pStyle w:val="ConsPlusNormal"/>
        <w:jc w:val="center"/>
      </w:pPr>
      <w:r>
        <w:t>заполнения уведомления о вывозе товаров с территории</w:t>
      </w:r>
    </w:p>
    <w:p w:rsidR="00666837" w:rsidRDefault="00666837">
      <w:pPr>
        <w:pStyle w:val="ConsPlusNormal"/>
        <w:jc w:val="center"/>
      </w:pPr>
      <w:r>
        <w:t>участка территории опережающего социально-экономического</w:t>
      </w:r>
    </w:p>
    <w:p w:rsidR="00666837" w:rsidRDefault="00666837">
      <w:pPr>
        <w:pStyle w:val="ConsPlusNormal"/>
        <w:jc w:val="center"/>
      </w:pPr>
      <w:r>
        <w:t>развития или с территории участка свободного</w:t>
      </w:r>
    </w:p>
    <w:p w:rsidR="00666837" w:rsidRDefault="00666837">
      <w:pPr>
        <w:pStyle w:val="ConsPlusNormal"/>
        <w:jc w:val="center"/>
      </w:pPr>
      <w:r>
        <w:t>порта Владивосток</w:t>
      </w: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ind w:firstLine="540"/>
        <w:jc w:val="both"/>
      </w:pPr>
      <w:r>
        <w:t xml:space="preserve">1. </w:t>
      </w:r>
      <w:proofErr w:type="gramStart"/>
      <w:r>
        <w:t>Уведомление о вывозе товаров с территории участка территории опережающего социально-экономического развития или с территории участка свободного порта Владивосток (далее - уведомление о вывозе товаров) заполняется резидентом территории опережающего социально-экономического развития (резидентом свободного порта Владивосток) (далее - резидент) или лицом, действующим по его поручению, в случаях, установленных Порядком и технологиями совершения таможенных операций в отношении товаров, в том числе транспортных средств, ввозимых (ввезенных</w:t>
      </w:r>
      <w:proofErr w:type="gramEnd"/>
      <w:r>
        <w:t>) на участки территории опережающего социально-экономического развития или на участки свободного порта Владивосток, на которых применяется таможенная процедура свободной таможенной зоны, и вывозимых с таких участков (далее - Порядок).</w:t>
      </w:r>
    </w:p>
    <w:p w:rsidR="00666837" w:rsidRDefault="00666837">
      <w:pPr>
        <w:pStyle w:val="ConsPlusNormal"/>
        <w:ind w:firstLine="540"/>
        <w:jc w:val="both"/>
      </w:pPr>
      <w:bookmarkStart w:id="49" w:name="P289"/>
      <w:bookmarkEnd w:id="49"/>
      <w:r>
        <w:t>2. Должностным лицом уполномоченного таможенного органа уведомлению о вывозе товаров присваивается регистрационный номер по форме:</w:t>
      </w:r>
    </w:p>
    <w:p w:rsidR="00666837" w:rsidRDefault="00666837">
      <w:pPr>
        <w:pStyle w:val="ConsPlusNormal"/>
        <w:ind w:firstLine="540"/>
        <w:jc w:val="both"/>
      </w:pPr>
      <w:r>
        <w:t>11111111/222222/333333333, где:</w:t>
      </w:r>
    </w:p>
    <w:p w:rsidR="00666837" w:rsidRDefault="00666837">
      <w:pPr>
        <w:pStyle w:val="ConsPlusNormal"/>
        <w:ind w:firstLine="540"/>
        <w:jc w:val="both"/>
      </w:pPr>
      <w:r>
        <w:t>11111111 - код таможенного органа, зарегистрировавшего уведомление о вывозе товаров;</w:t>
      </w:r>
    </w:p>
    <w:p w:rsidR="00666837" w:rsidRDefault="00666837">
      <w:pPr>
        <w:pStyle w:val="ConsPlusNormal"/>
        <w:ind w:firstLine="540"/>
        <w:jc w:val="both"/>
      </w:pPr>
      <w:r>
        <w:t>222222 - день, месяц, последние две цифры года;</w:t>
      </w:r>
    </w:p>
    <w:p w:rsidR="00666837" w:rsidRDefault="00666837">
      <w:pPr>
        <w:pStyle w:val="ConsPlusNormal"/>
        <w:ind w:firstLine="540"/>
        <w:jc w:val="both"/>
      </w:pPr>
      <w:r>
        <w:t>333333333 - порядковый номер электронного уведомления о вывозе товаров (нарастающим итогом в текущем году, в начале следующего года нумерация начинается с единицы).</w:t>
      </w:r>
    </w:p>
    <w:p w:rsidR="00666837" w:rsidRDefault="00666837">
      <w:pPr>
        <w:pStyle w:val="ConsPlusNormal"/>
        <w:ind w:firstLine="540"/>
        <w:jc w:val="both"/>
      </w:pPr>
      <w:r>
        <w:t xml:space="preserve">3. В </w:t>
      </w:r>
      <w:hyperlink w:anchor="P244" w:history="1">
        <w:r>
          <w:rPr>
            <w:color w:val="0000FF"/>
          </w:rPr>
          <w:t>строке</w:t>
        </w:r>
      </w:hyperlink>
      <w:r>
        <w:t xml:space="preserve"> "Вывоз" указывается, в отношении чего подается уведомление о вывозе товаров (товары, порожние транспортные средства, самоходная строительная техника).</w:t>
      </w:r>
    </w:p>
    <w:p w:rsidR="00666837" w:rsidRDefault="00666837">
      <w:pPr>
        <w:pStyle w:val="ConsPlusNormal"/>
        <w:ind w:firstLine="540"/>
        <w:jc w:val="both"/>
      </w:pPr>
      <w:r>
        <w:t xml:space="preserve">В </w:t>
      </w:r>
      <w:hyperlink w:anchor="P247" w:history="1">
        <w:r>
          <w:rPr>
            <w:color w:val="0000FF"/>
          </w:rPr>
          <w:t>строке</w:t>
        </w:r>
      </w:hyperlink>
      <w:r>
        <w:t xml:space="preserve"> "Дата" указывается дата планируемого вывоза товаров (транспортных средств, самоходной строительной техники).</w:t>
      </w:r>
    </w:p>
    <w:p w:rsidR="00666837" w:rsidRDefault="00666837">
      <w:pPr>
        <w:pStyle w:val="ConsPlusNormal"/>
        <w:ind w:firstLine="540"/>
        <w:jc w:val="both"/>
      </w:pPr>
      <w:r>
        <w:t xml:space="preserve">В </w:t>
      </w:r>
      <w:hyperlink w:anchor="P247" w:history="1">
        <w:r>
          <w:rPr>
            <w:color w:val="0000FF"/>
          </w:rPr>
          <w:t>строке</w:t>
        </w:r>
      </w:hyperlink>
      <w:r>
        <w:t xml:space="preserve"> "Многоразовый пропуск" ставится отметка, если уведомление о вывозе товаров используется для получения многоразового пропуска в отношении транспортного средства в соответствии с </w:t>
      </w:r>
      <w:hyperlink w:anchor="P184" w:history="1">
        <w:r>
          <w:rPr>
            <w:color w:val="0000FF"/>
          </w:rPr>
          <w:t>пунктом 39</w:t>
        </w:r>
      </w:hyperlink>
      <w:r>
        <w:t xml:space="preserve"> Порядка.</w:t>
      </w:r>
    </w:p>
    <w:p w:rsidR="00666837" w:rsidRDefault="00666837">
      <w:pPr>
        <w:pStyle w:val="ConsPlusNormal"/>
        <w:ind w:firstLine="540"/>
        <w:jc w:val="both"/>
      </w:pPr>
      <w:r>
        <w:t xml:space="preserve">В </w:t>
      </w:r>
      <w:hyperlink w:anchor="P247" w:history="1">
        <w:r>
          <w:rPr>
            <w:color w:val="0000FF"/>
          </w:rPr>
          <w:t>строке</w:t>
        </w:r>
      </w:hyperlink>
      <w:r>
        <w:t xml:space="preserve"> "Без использования транспортных средств" ставится отметка, если вывоз товаров с территории участка территории опережающего социально-экономического развития или с территории участка свободного порта Владивосток (далее - Участок) осуществляется без использования транспортных средств в соответствии с </w:t>
      </w:r>
      <w:hyperlink w:anchor="P181" w:history="1">
        <w:r>
          <w:rPr>
            <w:color w:val="0000FF"/>
          </w:rPr>
          <w:t>пунктом 38</w:t>
        </w:r>
      </w:hyperlink>
      <w:r>
        <w:t xml:space="preserve"> Порядка.</w:t>
      </w:r>
    </w:p>
    <w:p w:rsidR="00666837" w:rsidRDefault="00666837">
      <w:pPr>
        <w:pStyle w:val="ConsPlusNormal"/>
        <w:ind w:firstLine="540"/>
        <w:jc w:val="both"/>
      </w:pPr>
      <w:r>
        <w:t xml:space="preserve">В </w:t>
      </w:r>
      <w:hyperlink w:anchor="P249" w:history="1">
        <w:r>
          <w:rPr>
            <w:color w:val="0000FF"/>
          </w:rPr>
          <w:t>строке</w:t>
        </w:r>
      </w:hyperlink>
      <w:r>
        <w:t xml:space="preserve"> "Транспортное средство" указывается тип транспортного средства (а/</w:t>
      </w:r>
      <w:proofErr w:type="gramStart"/>
      <w:r>
        <w:t>м</w:t>
      </w:r>
      <w:proofErr w:type="gramEnd"/>
      <w:r>
        <w:t xml:space="preserve"> - если перевозка осуществляется автомобильным видом транспорта, ж/д - если перевозка осуществляется железнодорожным видом транспорта, спецтехника - если с территории Участка выезжает самоходная строительная техника).</w:t>
      </w:r>
    </w:p>
    <w:p w:rsidR="00666837" w:rsidRDefault="00666837">
      <w:pPr>
        <w:pStyle w:val="ConsPlusNormal"/>
        <w:ind w:firstLine="540"/>
        <w:jc w:val="both"/>
      </w:pPr>
      <w:r>
        <w:t xml:space="preserve">В </w:t>
      </w:r>
      <w:hyperlink w:anchor="P249" w:history="1">
        <w:r>
          <w:rPr>
            <w:color w:val="0000FF"/>
          </w:rPr>
          <w:t>строке</w:t>
        </w:r>
      </w:hyperlink>
      <w:r>
        <w:t xml:space="preserve"> "регистрационный номер" указывается регистрационный номер транспортного средства, если перевозка осуществляется автомобильным видом транспорта, либо номе</w:t>
      </w:r>
      <w:proofErr w:type="gramStart"/>
      <w:r>
        <w:t>р(</w:t>
      </w:r>
      <w:proofErr w:type="gramEnd"/>
      <w:r>
        <w:t>а) железнодорожного(ых) вагона(ов), контейнеров, если перевозка осуществляется железнодорожным видом транспорта, либо регистрационный номер самоходной строительной техники, если с территории Участка выезжает самоходная строительная техника.</w:t>
      </w:r>
    </w:p>
    <w:p w:rsidR="00666837" w:rsidRDefault="00666837">
      <w:pPr>
        <w:pStyle w:val="ConsPlusNormal"/>
        <w:ind w:firstLine="540"/>
        <w:jc w:val="both"/>
      </w:pPr>
      <w:r>
        <w:t xml:space="preserve">В </w:t>
      </w:r>
      <w:hyperlink w:anchor="P251" w:history="1">
        <w:r>
          <w:rPr>
            <w:color w:val="0000FF"/>
          </w:rPr>
          <w:t>строке</w:t>
        </w:r>
      </w:hyperlink>
      <w:r>
        <w:t xml:space="preserve"> "регистрационный номер прицепа/полуприцепа" указывается регистрационный номер прицепа/полуприцепа.</w:t>
      </w:r>
    </w:p>
    <w:p w:rsidR="00666837" w:rsidRDefault="00666837">
      <w:pPr>
        <w:pStyle w:val="ConsPlusNormal"/>
        <w:ind w:firstLine="540"/>
        <w:jc w:val="both"/>
      </w:pPr>
      <w:r>
        <w:t xml:space="preserve">В </w:t>
      </w:r>
      <w:hyperlink w:anchor="P252" w:history="1">
        <w:r>
          <w:rPr>
            <w:color w:val="0000FF"/>
          </w:rPr>
          <w:t>строке</w:t>
        </w:r>
      </w:hyperlink>
      <w:r>
        <w:t xml:space="preserve"> "Вес транспортного средства" указывается общий вес транспортного средства, выезжающего за пределы территории Участка, с учетом веса перевозимых им товаров либо вес самоходной строительной техники, если с территории Участка выезжает самоходная строительная техника.</w:t>
      </w:r>
    </w:p>
    <w:p w:rsidR="00666837" w:rsidRDefault="00666837">
      <w:pPr>
        <w:pStyle w:val="ConsPlusNormal"/>
        <w:ind w:firstLine="540"/>
        <w:jc w:val="both"/>
      </w:pPr>
      <w:r>
        <w:t xml:space="preserve">Строки </w:t>
      </w:r>
      <w:hyperlink w:anchor="P249" w:history="1">
        <w:r>
          <w:rPr>
            <w:color w:val="0000FF"/>
          </w:rPr>
          <w:t>"Транспортное средство"</w:t>
        </w:r>
      </w:hyperlink>
      <w:r>
        <w:t xml:space="preserve">, </w:t>
      </w:r>
      <w:hyperlink w:anchor="P249" w:history="1">
        <w:r>
          <w:rPr>
            <w:color w:val="0000FF"/>
          </w:rPr>
          <w:t>"регистрационный номер"</w:t>
        </w:r>
      </w:hyperlink>
      <w:r>
        <w:t xml:space="preserve">, </w:t>
      </w:r>
      <w:hyperlink w:anchor="P251" w:history="1">
        <w:r>
          <w:rPr>
            <w:color w:val="0000FF"/>
          </w:rPr>
          <w:t>"регистрационный номер прицепа/полуприцепа"</w:t>
        </w:r>
      </w:hyperlink>
      <w:r>
        <w:t xml:space="preserve">, </w:t>
      </w:r>
      <w:hyperlink w:anchor="P252" w:history="1">
        <w:r>
          <w:rPr>
            <w:color w:val="0000FF"/>
          </w:rPr>
          <w:t>"Вес транспортного средства"</w:t>
        </w:r>
      </w:hyperlink>
      <w:r>
        <w:t xml:space="preserve"> не заполняются, если вывоз товаров с территории Участка осуществляется в </w:t>
      </w:r>
      <w:proofErr w:type="gramStart"/>
      <w:r>
        <w:t>соответствии</w:t>
      </w:r>
      <w:proofErr w:type="gramEnd"/>
      <w:r>
        <w:t xml:space="preserve"> с </w:t>
      </w:r>
      <w:hyperlink w:anchor="P181" w:history="1">
        <w:r>
          <w:rPr>
            <w:color w:val="0000FF"/>
          </w:rPr>
          <w:t>пунктом 38</w:t>
        </w:r>
      </w:hyperlink>
      <w:r>
        <w:t xml:space="preserve"> Порядка.</w:t>
      </w:r>
    </w:p>
    <w:p w:rsidR="00666837" w:rsidRDefault="00666837">
      <w:pPr>
        <w:pStyle w:val="ConsPlusNormal"/>
        <w:ind w:firstLine="540"/>
        <w:jc w:val="both"/>
      </w:pPr>
      <w:r>
        <w:t xml:space="preserve">В </w:t>
      </w:r>
      <w:hyperlink w:anchor="P253" w:history="1">
        <w:r>
          <w:rPr>
            <w:color w:val="0000FF"/>
          </w:rPr>
          <w:t>строке</w:t>
        </w:r>
      </w:hyperlink>
      <w:r>
        <w:t xml:space="preserve"> "Дополнительные сведения" указываются сведения о физическом лице, осуществляющем фактический вывоз товаров с территории Участка, если вывоз товаров с </w:t>
      </w:r>
      <w:r>
        <w:lastRenderedPageBreak/>
        <w:t xml:space="preserve">территории Участка осуществляется в соответствии с </w:t>
      </w:r>
      <w:hyperlink w:anchor="P181" w:history="1">
        <w:r>
          <w:rPr>
            <w:color w:val="0000FF"/>
          </w:rPr>
          <w:t>пунктом 38</w:t>
        </w:r>
      </w:hyperlink>
      <w:r>
        <w:t xml:space="preserve"> Порядка, с указанием фамилии, имени, отчества (при наличии) физического лица и сведений о документе, удостоверяющем личность физического лица.</w:t>
      </w:r>
    </w:p>
    <w:p w:rsidR="00666837" w:rsidRDefault="00666837">
      <w:pPr>
        <w:pStyle w:val="ConsPlusNormal"/>
        <w:ind w:firstLine="540"/>
        <w:jc w:val="both"/>
      </w:pPr>
      <w:hyperlink w:anchor="P255" w:history="1">
        <w:r>
          <w:rPr>
            <w:color w:val="0000FF"/>
          </w:rPr>
          <w:t>Таблица</w:t>
        </w:r>
      </w:hyperlink>
      <w:r>
        <w:t xml:space="preserve"> "Сведения о товарах" заполняется с учетом следующего.</w:t>
      </w:r>
    </w:p>
    <w:p w:rsidR="00666837" w:rsidRDefault="00666837">
      <w:pPr>
        <w:pStyle w:val="ConsPlusNormal"/>
        <w:ind w:firstLine="540"/>
        <w:jc w:val="both"/>
      </w:pPr>
      <w:r>
        <w:t xml:space="preserve">В </w:t>
      </w:r>
      <w:hyperlink w:anchor="P265" w:history="1">
        <w:r>
          <w:rPr>
            <w:color w:val="0000FF"/>
          </w:rPr>
          <w:t>графе 1</w:t>
        </w:r>
      </w:hyperlink>
      <w:r>
        <w:t xml:space="preserve"> "N </w:t>
      </w:r>
      <w:proofErr w:type="gramStart"/>
      <w:r>
        <w:t>п</w:t>
      </w:r>
      <w:proofErr w:type="gramEnd"/>
      <w:r>
        <w:t>/п" указывается порядковый номер товара начиная с цифры 1.</w:t>
      </w:r>
    </w:p>
    <w:p w:rsidR="00666837" w:rsidRDefault="00666837">
      <w:pPr>
        <w:pStyle w:val="ConsPlusNormal"/>
        <w:ind w:firstLine="540"/>
        <w:jc w:val="both"/>
      </w:pPr>
      <w:r>
        <w:t xml:space="preserve">В </w:t>
      </w:r>
      <w:hyperlink w:anchor="P266" w:history="1">
        <w:r>
          <w:rPr>
            <w:color w:val="0000FF"/>
          </w:rPr>
          <w:t>графе 2</w:t>
        </w:r>
      </w:hyperlink>
      <w:r>
        <w:t xml:space="preserve"> "Наименование товаров" указывается торговое, коммерческое или иное традиционное наименование товара.</w:t>
      </w:r>
    </w:p>
    <w:p w:rsidR="00666837" w:rsidRDefault="00666837">
      <w:pPr>
        <w:pStyle w:val="ConsPlusNormal"/>
        <w:ind w:firstLine="540"/>
        <w:jc w:val="both"/>
      </w:pPr>
      <w:r>
        <w:t>По желанию лица могут быть также указаны технические и коммерческие характеристики товаров, позволяющие идентифицировать товары для таможенных целей.</w:t>
      </w:r>
    </w:p>
    <w:p w:rsidR="00666837" w:rsidRDefault="00666837">
      <w:pPr>
        <w:pStyle w:val="ConsPlusNormal"/>
        <w:ind w:firstLine="540"/>
        <w:jc w:val="both"/>
      </w:pPr>
      <w:r>
        <w:t xml:space="preserve">В </w:t>
      </w:r>
      <w:hyperlink w:anchor="P267" w:history="1">
        <w:r>
          <w:rPr>
            <w:color w:val="0000FF"/>
          </w:rPr>
          <w:t>графе 3</w:t>
        </w:r>
      </w:hyperlink>
      <w:r>
        <w:t xml:space="preserve"> "Количество товаров" указывается количество товара, наименование и код единиц измерения количества.</w:t>
      </w:r>
    </w:p>
    <w:p w:rsidR="00666837" w:rsidRDefault="00666837">
      <w:pPr>
        <w:pStyle w:val="ConsPlusNormal"/>
        <w:ind w:firstLine="540"/>
        <w:jc w:val="both"/>
      </w:pPr>
      <w:r>
        <w:t xml:space="preserve">В </w:t>
      </w:r>
      <w:hyperlink w:anchor="P268" w:history="1">
        <w:r>
          <w:rPr>
            <w:color w:val="0000FF"/>
          </w:rPr>
          <w:t>графе 4</w:t>
        </w:r>
      </w:hyperlink>
      <w:r>
        <w:t xml:space="preserve"> "Количество грузовых мест" указывается количество грузовых мест, занятых товаром, имеющим упаковку, или указывается количество единиц товара, если товар не имеет упаковки.</w:t>
      </w:r>
    </w:p>
    <w:p w:rsidR="00666837" w:rsidRDefault="00666837">
      <w:pPr>
        <w:pStyle w:val="ConsPlusNormal"/>
        <w:ind w:firstLine="540"/>
        <w:jc w:val="both"/>
      </w:pPr>
      <w:r>
        <w:t xml:space="preserve">В </w:t>
      </w:r>
      <w:hyperlink w:anchor="P269" w:history="1">
        <w:r>
          <w:rPr>
            <w:color w:val="0000FF"/>
          </w:rPr>
          <w:t>графе 5</w:t>
        </w:r>
      </w:hyperlink>
      <w:r>
        <w:t xml:space="preserve"> "Вес товаров" указывается общая масса товаров вместе с тарой и упаковкой в килограммах.</w:t>
      </w:r>
    </w:p>
    <w:p w:rsidR="00666837" w:rsidRDefault="00666837">
      <w:pPr>
        <w:pStyle w:val="ConsPlusNormal"/>
        <w:ind w:firstLine="540"/>
        <w:jc w:val="both"/>
      </w:pPr>
      <w:r>
        <w:t xml:space="preserve">В </w:t>
      </w:r>
      <w:hyperlink w:anchor="P270" w:history="1">
        <w:r>
          <w:rPr>
            <w:color w:val="0000FF"/>
          </w:rPr>
          <w:t>графе 6</w:t>
        </w:r>
      </w:hyperlink>
      <w:r>
        <w:t xml:space="preserve"> "Вид упаковки" указываются сведения о видах упаковки и упаковочных материалов.</w:t>
      </w:r>
    </w:p>
    <w:p w:rsidR="00666837" w:rsidRDefault="00666837">
      <w:pPr>
        <w:pStyle w:val="ConsPlusNormal"/>
        <w:ind w:firstLine="540"/>
        <w:jc w:val="both"/>
      </w:pPr>
      <w:r>
        <w:t>Для товаров, перевозимых без упаковки, делается запись "без упаковки".</w:t>
      </w:r>
    </w:p>
    <w:p w:rsidR="00666837" w:rsidRDefault="00666837">
      <w:pPr>
        <w:pStyle w:val="ConsPlusNormal"/>
        <w:ind w:firstLine="540"/>
        <w:jc w:val="both"/>
      </w:pPr>
      <w:r>
        <w:t xml:space="preserve">Для товаров, перевозимых навалом, насыпом, наливом без упаковки в оборудованных </w:t>
      </w:r>
      <w:proofErr w:type="gramStart"/>
      <w:r>
        <w:t>емкостях</w:t>
      </w:r>
      <w:proofErr w:type="gramEnd"/>
      <w:r>
        <w:t xml:space="preserve"> транспортного средства, указывается соответственно "навалом", "наливом", "насыпом".</w:t>
      </w:r>
    </w:p>
    <w:p w:rsidR="00666837" w:rsidRDefault="00666837">
      <w:pPr>
        <w:pStyle w:val="ConsPlusNormal"/>
        <w:ind w:firstLine="540"/>
        <w:jc w:val="both"/>
      </w:pPr>
      <w:hyperlink w:anchor="P271" w:history="1">
        <w:r>
          <w:rPr>
            <w:color w:val="0000FF"/>
          </w:rPr>
          <w:t>Графа 7</w:t>
        </w:r>
      </w:hyperlink>
      <w:r>
        <w:t xml:space="preserve"> "Статус товаров" заполняется с учетом следующего.</w:t>
      </w:r>
    </w:p>
    <w:p w:rsidR="00666837" w:rsidRDefault="00666837">
      <w:pPr>
        <w:pStyle w:val="ConsPlusNormal"/>
        <w:ind w:firstLine="540"/>
        <w:jc w:val="both"/>
      </w:pPr>
      <w:r>
        <w:t xml:space="preserve">В </w:t>
      </w:r>
      <w:hyperlink w:anchor="P271" w:history="1">
        <w:r>
          <w:rPr>
            <w:color w:val="0000FF"/>
          </w:rPr>
          <w:t>графе 7</w:t>
        </w:r>
      </w:hyperlink>
      <w:r>
        <w:t xml:space="preserve"> "Статус товаров" проставляются символы "ТТС", если вывозимый с территории Участка товар является товаром ЕАЭС.</w:t>
      </w:r>
    </w:p>
    <w:p w:rsidR="00666837" w:rsidRDefault="00666837">
      <w:pPr>
        <w:pStyle w:val="ConsPlusNormal"/>
        <w:ind w:firstLine="540"/>
        <w:jc w:val="both"/>
      </w:pPr>
      <w:r>
        <w:t xml:space="preserve">В </w:t>
      </w:r>
      <w:hyperlink w:anchor="P271" w:history="1">
        <w:r>
          <w:rPr>
            <w:color w:val="0000FF"/>
          </w:rPr>
          <w:t>графе 7</w:t>
        </w:r>
      </w:hyperlink>
      <w:r>
        <w:t xml:space="preserve"> "Статус товаров" проставляются символы "ТРАНЗИТ", если товары вывозятся с территории Участка в соответствии с таможенной процедурой таможенного транзита.</w:t>
      </w:r>
    </w:p>
    <w:p w:rsidR="00666837" w:rsidRDefault="00666837">
      <w:pPr>
        <w:pStyle w:val="ConsPlusNormal"/>
        <w:ind w:firstLine="540"/>
        <w:jc w:val="both"/>
      </w:pPr>
      <w:r>
        <w:t xml:space="preserve">В </w:t>
      </w:r>
      <w:hyperlink w:anchor="P271" w:history="1">
        <w:r>
          <w:rPr>
            <w:color w:val="0000FF"/>
          </w:rPr>
          <w:t>графе 7</w:t>
        </w:r>
      </w:hyperlink>
      <w:r>
        <w:t xml:space="preserve"> "Статус товаров" проставляются символы "ИНТ", если вывозимый с территории Участка товар </w:t>
      </w:r>
      <w:proofErr w:type="gramStart"/>
      <w:r>
        <w:t>является иностранным и такой товар не помещен</w:t>
      </w:r>
      <w:proofErr w:type="gramEnd"/>
      <w:r>
        <w:t xml:space="preserve"> под таможенную процедуру таможенного транзита, с указанием через знак "/" двузначного кода таможенной процедуры, под которую вывозимый товар помещен, по </w:t>
      </w:r>
      <w:hyperlink r:id="rId24" w:history="1">
        <w:r>
          <w:rPr>
            <w:color w:val="0000FF"/>
          </w:rPr>
          <w:t>классификатору</w:t>
        </w:r>
      </w:hyperlink>
      <w:r>
        <w:t xml:space="preserve"> видов таможенных процедур &lt;1&gt; и регистрационного номера таможенной декларации.</w:t>
      </w:r>
    </w:p>
    <w:p w:rsidR="00666837" w:rsidRDefault="00666837">
      <w:pPr>
        <w:pStyle w:val="ConsPlusNormal"/>
        <w:ind w:firstLine="540"/>
        <w:jc w:val="both"/>
      </w:pPr>
      <w:r>
        <w:t>--------------------------------</w:t>
      </w:r>
    </w:p>
    <w:p w:rsidR="00666837" w:rsidRDefault="00666837">
      <w:pPr>
        <w:pStyle w:val="ConsPlusNormal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Решение</w:t>
        </w:r>
      </w:hyperlink>
      <w:r>
        <w:t xml:space="preserve"> Комиссии Таможенного союза от 20 сентября 2010 г. N 378 "О классификаторах, используемых для заполнения таможенных деклараций" (официальный сайт Комиссии Таможенного союза http://www.tsouz.ru/, 21 сентября 2010 г.) (далее - Решение КТС N 378).</w:t>
      </w: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ind w:firstLine="540"/>
        <w:jc w:val="both"/>
      </w:pPr>
      <w:proofErr w:type="gramStart"/>
      <w:r>
        <w:t xml:space="preserve">Если с территории Участка вывозятся товары, ранее помещенные под таможенную процедуру СТЗ, и (или) товары, изготовленные (полученные) с использованием товаров, помещенных под таможенную процедуру СТЗ, то в </w:t>
      </w:r>
      <w:hyperlink w:anchor="P271" w:history="1">
        <w:r>
          <w:rPr>
            <w:color w:val="0000FF"/>
          </w:rPr>
          <w:t>графе 7</w:t>
        </w:r>
      </w:hyperlink>
      <w:r>
        <w:t xml:space="preserve"> "Статус товаров" дополнительно через знак "/" должны быть указаны регистрационный номер декларации на товары, в соответствии с которой товары были помещены под таможенную процедуру в целях их вывоза с территории Участка, порядковый</w:t>
      </w:r>
      <w:proofErr w:type="gramEnd"/>
      <w:r>
        <w:t xml:space="preserve"> </w:t>
      </w:r>
      <w:proofErr w:type="gramStart"/>
      <w:r>
        <w:t xml:space="preserve">номер товара из первого подраздела </w:t>
      </w:r>
      <w:hyperlink r:id="rId26" w:history="1">
        <w:r>
          <w:rPr>
            <w:color w:val="0000FF"/>
          </w:rPr>
          <w:t>графы 32</w:t>
        </w:r>
      </w:hyperlink>
      <w:r>
        <w:t xml:space="preserve"> "Товар" декларации на товары и масса "нетто" вывозимого товара в килограммах или количество товара, которое вывозится с территории Участка, в дополнительной единице измерения, применяемой в </w:t>
      </w:r>
      <w:hyperlink r:id="rId27" w:history="1">
        <w:r>
          <w:rPr>
            <w:color w:val="0000FF"/>
          </w:rPr>
          <w:t>ТН ВЭД ЕАЭС</w:t>
        </w:r>
      </w:hyperlink>
      <w:r>
        <w:t xml:space="preserve">, если при декларировании таких товаров применялась дополнительная единица измерения, с указанием кода дополнительной единицы измерения в соответствии с </w:t>
      </w:r>
      <w:hyperlink r:id="rId28" w:history="1">
        <w:r>
          <w:rPr>
            <w:color w:val="0000FF"/>
          </w:rPr>
          <w:t>классификатором</w:t>
        </w:r>
      </w:hyperlink>
      <w:r>
        <w:t xml:space="preserve"> единиц измерения &lt;1&gt;.</w:t>
      </w:r>
      <w:proofErr w:type="gramEnd"/>
    </w:p>
    <w:p w:rsidR="00666837" w:rsidRDefault="00666837">
      <w:pPr>
        <w:pStyle w:val="ConsPlusNormal"/>
        <w:ind w:firstLine="540"/>
        <w:jc w:val="both"/>
      </w:pPr>
      <w:r>
        <w:t>--------------------------------</w:t>
      </w:r>
    </w:p>
    <w:p w:rsidR="00666837" w:rsidRDefault="00666837">
      <w:pPr>
        <w:pStyle w:val="ConsPlusNormal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Решение</w:t>
        </w:r>
      </w:hyperlink>
      <w:r>
        <w:t xml:space="preserve"> КТС N 378.</w:t>
      </w: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ind w:firstLine="540"/>
        <w:jc w:val="both"/>
      </w:pPr>
      <w:r>
        <w:t xml:space="preserve">Если с территории Участка вывозятся товары одного наименования, таможенное декларирование которых осуществлялось по разным таможенным декларациям, то сведения в </w:t>
      </w:r>
      <w:hyperlink w:anchor="P271" w:history="1">
        <w:r>
          <w:rPr>
            <w:color w:val="0000FF"/>
          </w:rPr>
          <w:t>графе 7</w:t>
        </w:r>
      </w:hyperlink>
      <w:r>
        <w:t xml:space="preserve"> "Статус товаров" указываются отдельно по каждой таможенной декларации построчно.</w:t>
      </w:r>
    </w:p>
    <w:p w:rsidR="00666837" w:rsidRDefault="00666837">
      <w:pPr>
        <w:pStyle w:val="ConsPlusNormal"/>
        <w:ind w:firstLine="540"/>
        <w:jc w:val="both"/>
      </w:pPr>
      <w:r>
        <w:t xml:space="preserve">В </w:t>
      </w:r>
      <w:hyperlink w:anchor="P272" w:history="1">
        <w:r>
          <w:rPr>
            <w:color w:val="0000FF"/>
          </w:rPr>
          <w:t>графе 8</w:t>
        </w:r>
      </w:hyperlink>
      <w:r>
        <w:t xml:space="preserve"> "Примечание" указываются иные сведения, которые резидент или лицо, </w:t>
      </w:r>
      <w:r>
        <w:lastRenderedPageBreak/>
        <w:t>действующее по его поручению, сочтет нужным указать.</w:t>
      </w:r>
    </w:p>
    <w:p w:rsidR="00666837" w:rsidRDefault="00666837">
      <w:pPr>
        <w:pStyle w:val="ConsPlusNormal"/>
        <w:ind w:firstLine="540"/>
        <w:jc w:val="both"/>
      </w:pPr>
      <w:hyperlink w:anchor="P255" w:history="1">
        <w:r>
          <w:rPr>
            <w:color w:val="0000FF"/>
          </w:rPr>
          <w:t>Таблица</w:t>
        </w:r>
      </w:hyperlink>
      <w:r>
        <w:t xml:space="preserve"> "Сведения о товарах" не заполняется, если уведомление о вывозе товаров используется:</w:t>
      </w:r>
    </w:p>
    <w:p w:rsidR="00666837" w:rsidRDefault="00666837">
      <w:pPr>
        <w:pStyle w:val="ConsPlusNormal"/>
        <w:ind w:firstLine="540"/>
        <w:jc w:val="both"/>
      </w:pPr>
      <w:r>
        <w:t xml:space="preserve">в </w:t>
      </w:r>
      <w:proofErr w:type="gramStart"/>
      <w:r>
        <w:t>качестве</w:t>
      </w:r>
      <w:proofErr w:type="gramEnd"/>
      <w:r>
        <w:t xml:space="preserve"> уведомления о выезде порожнего транспортного средства в соответствии с положениями </w:t>
      </w:r>
      <w:hyperlink w:anchor="P153" w:history="1">
        <w:r>
          <w:rPr>
            <w:color w:val="0000FF"/>
          </w:rPr>
          <w:t>пункта 32</w:t>
        </w:r>
      </w:hyperlink>
      <w:r>
        <w:t xml:space="preserve"> Порядка;</w:t>
      </w:r>
    </w:p>
    <w:p w:rsidR="00666837" w:rsidRDefault="00666837">
      <w:pPr>
        <w:pStyle w:val="ConsPlusNormal"/>
        <w:ind w:firstLine="540"/>
        <w:jc w:val="both"/>
      </w:pPr>
      <w:r>
        <w:t xml:space="preserve">для получения многоразового пропуска на выезд с территории Участка в </w:t>
      </w:r>
      <w:proofErr w:type="gramStart"/>
      <w:r>
        <w:t>соответствии</w:t>
      </w:r>
      <w:proofErr w:type="gramEnd"/>
      <w:r>
        <w:t xml:space="preserve"> с </w:t>
      </w:r>
      <w:hyperlink w:anchor="P184" w:history="1">
        <w:r>
          <w:rPr>
            <w:color w:val="0000FF"/>
          </w:rPr>
          <w:t>пунктом 39</w:t>
        </w:r>
      </w:hyperlink>
      <w:r>
        <w:t xml:space="preserve"> Порядка.</w:t>
      </w: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jc w:val="right"/>
        <w:outlineLvl w:val="1"/>
      </w:pPr>
      <w:r>
        <w:t>Приложение N 2</w:t>
      </w:r>
    </w:p>
    <w:p w:rsidR="00666837" w:rsidRDefault="00666837">
      <w:pPr>
        <w:pStyle w:val="ConsPlusNormal"/>
        <w:jc w:val="right"/>
      </w:pPr>
      <w:r>
        <w:t>к Порядку и технологиям совершения</w:t>
      </w:r>
    </w:p>
    <w:p w:rsidR="00666837" w:rsidRDefault="00666837">
      <w:pPr>
        <w:pStyle w:val="ConsPlusNormal"/>
        <w:jc w:val="right"/>
      </w:pPr>
      <w:r>
        <w:t xml:space="preserve">таможенных операций в </w:t>
      </w:r>
      <w:proofErr w:type="gramStart"/>
      <w:r>
        <w:t>отношении</w:t>
      </w:r>
      <w:proofErr w:type="gramEnd"/>
    </w:p>
    <w:p w:rsidR="00666837" w:rsidRDefault="00666837">
      <w:pPr>
        <w:pStyle w:val="ConsPlusNormal"/>
        <w:jc w:val="right"/>
      </w:pPr>
      <w:r>
        <w:t>товаров, в том числе транспортных</w:t>
      </w:r>
    </w:p>
    <w:p w:rsidR="00666837" w:rsidRDefault="00666837">
      <w:pPr>
        <w:pStyle w:val="ConsPlusNormal"/>
        <w:jc w:val="right"/>
      </w:pPr>
      <w:r>
        <w:t>средств, ввозимых (ввезенных)</w:t>
      </w:r>
    </w:p>
    <w:p w:rsidR="00666837" w:rsidRDefault="00666837">
      <w:pPr>
        <w:pStyle w:val="ConsPlusNormal"/>
        <w:jc w:val="right"/>
      </w:pPr>
      <w:r>
        <w:t xml:space="preserve">на участки территории </w:t>
      </w:r>
      <w:proofErr w:type="gramStart"/>
      <w:r>
        <w:t>опережающего</w:t>
      </w:r>
      <w:proofErr w:type="gramEnd"/>
    </w:p>
    <w:p w:rsidR="00666837" w:rsidRDefault="00666837">
      <w:pPr>
        <w:pStyle w:val="ConsPlusNormal"/>
        <w:jc w:val="right"/>
      </w:pPr>
      <w:r>
        <w:t>социально-экономического развития</w:t>
      </w:r>
    </w:p>
    <w:p w:rsidR="00666837" w:rsidRDefault="00666837">
      <w:pPr>
        <w:pStyle w:val="ConsPlusNormal"/>
        <w:jc w:val="right"/>
      </w:pPr>
      <w:r>
        <w:t>или на участки свободного порта</w:t>
      </w:r>
    </w:p>
    <w:p w:rsidR="00666837" w:rsidRDefault="00666837">
      <w:pPr>
        <w:pStyle w:val="ConsPlusNormal"/>
        <w:jc w:val="right"/>
      </w:pPr>
      <w:r>
        <w:t xml:space="preserve">Владивосток, на </w:t>
      </w:r>
      <w:proofErr w:type="gramStart"/>
      <w:r>
        <w:t>которых</w:t>
      </w:r>
      <w:proofErr w:type="gramEnd"/>
      <w:r>
        <w:t xml:space="preserve"> применяется</w:t>
      </w:r>
    </w:p>
    <w:p w:rsidR="00666837" w:rsidRDefault="00666837">
      <w:pPr>
        <w:pStyle w:val="ConsPlusNormal"/>
        <w:jc w:val="right"/>
      </w:pPr>
      <w:r>
        <w:t xml:space="preserve">таможенная процедура </w:t>
      </w:r>
      <w:proofErr w:type="gramStart"/>
      <w:r>
        <w:t>свободной</w:t>
      </w:r>
      <w:proofErr w:type="gramEnd"/>
    </w:p>
    <w:p w:rsidR="00666837" w:rsidRDefault="00666837">
      <w:pPr>
        <w:pStyle w:val="ConsPlusNormal"/>
        <w:jc w:val="right"/>
      </w:pPr>
      <w:proofErr w:type="gramStart"/>
      <w:r>
        <w:t>таможенной зоны (за исключением</w:t>
      </w:r>
      <w:proofErr w:type="gramEnd"/>
    </w:p>
    <w:p w:rsidR="00666837" w:rsidRDefault="00666837">
      <w:pPr>
        <w:pStyle w:val="ConsPlusNormal"/>
        <w:jc w:val="right"/>
      </w:pPr>
      <w:r>
        <w:t>участков свободного порта Владивосток,</w:t>
      </w:r>
    </w:p>
    <w:p w:rsidR="00666837" w:rsidRDefault="00666837">
      <w:pPr>
        <w:pStyle w:val="ConsPlusNormal"/>
        <w:jc w:val="right"/>
      </w:pPr>
      <w:r>
        <w:t xml:space="preserve">в </w:t>
      </w:r>
      <w:proofErr w:type="gramStart"/>
      <w:r>
        <w:t>пределах</w:t>
      </w:r>
      <w:proofErr w:type="gramEnd"/>
      <w:r>
        <w:t xml:space="preserve"> которых применяется</w:t>
      </w:r>
    </w:p>
    <w:p w:rsidR="00666837" w:rsidRDefault="00666837">
      <w:pPr>
        <w:pStyle w:val="ConsPlusNormal"/>
        <w:jc w:val="right"/>
      </w:pPr>
      <w:r>
        <w:t xml:space="preserve">таможенная процедура </w:t>
      </w:r>
      <w:proofErr w:type="gramStart"/>
      <w:r>
        <w:t>свободной</w:t>
      </w:r>
      <w:proofErr w:type="gramEnd"/>
    </w:p>
    <w:p w:rsidR="00666837" w:rsidRDefault="00666837">
      <w:pPr>
        <w:pStyle w:val="ConsPlusNormal"/>
        <w:jc w:val="right"/>
      </w:pPr>
      <w:r>
        <w:t xml:space="preserve">таможенной зоны, </w:t>
      </w:r>
      <w:proofErr w:type="gramStart"/>
      <w:r>
        <w:t>установленная</w:t>
      </w:r>
      <w:proofErr w:type="gramEnd"/>
    </w:p>
    <w:p w:rsidR="00666837" w:rsidRDefault="00666837">
      <w:pPr>
        <w:pStyle w:val="ConsPlusNormal"/>
        <w:jc w:val="right"/>
      </w:pPr>
      <w:r>
        <w:t>для портовой особой экономической зоны</w:t>
      </w:r>
    </w:p>
    <w:p w:rsidR="00666837" w:rsidRDefault="00666837">
      <w:pPr>
        <w:pStyle w:val="ConsPlusNormal"/>
        <w:jc w:val="right"/>
      </w:pPr>
      <w:r>
        <w:t>или логистической особой экономической</w:t>
      </w:r>
    </w:p>
    <w:p w:rsidR="00666837" w:rsidRDefault="00666837">
      <w:pPr>
        <w:pStyle w:val="ConsPlusNormal"/>
        <w:jc w:val="right"/>
      </w:pPr>
      <w:proofErr w:type="gramStart"/>
      <w:r>
        <w:t>зоны), и вывозимых с таких участков</w:t>
      </w:r>
      <w:proofErr w:type="gramEnd"/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nformat"/>
        <w:jc w:val="both"/>
      </w:pPr>
      <w:bookmarkStart w:id="50" w:name="P354"/>
      <w:bookmarkEnd w:id="50"/>
      <w:r>
        <w:t xml:space="preserve">              Разрешение N __________________________________</w:t>
      </w:r>
    </w:p>
    <w:p w:rsidR="00666837" w:rsidRDefault="00666837">
      <w:pPr>
        <w:pStyle w:val="ConsPlusNonformat"/>
        <w:jc w:val="both"/>
      </w:pPr>
      <w:r>
        <w:t xml:space="preserve">           на вывоз товаров и транспортных сре</w:t>
      </w:r>
      <w:proofErr w:type="gramStart"/>
      <w:r>
        <w:t>дств с т</w:t>
      </w:r>
      <w:proofErr w:type="gramEnd"/>
      <w:r>
        <w:t>ерритории</w:t>
      </w:r>
    </w:p>
    <w:p w:rsidR="00666837" w:rsidRDefault="00666837">
      <w:pPr>
        <w:pStyle w:val="ConsPlusNonformat"/>
        <w:jc w:val="both"/>
      </w:pPr>
      <w:r>
        <w:t xml:space="preserve">         участка территории опережающего социально-экономического</w:t>
      </w:r>
    </w:p>
    <w:p w:rsidR="00666837" w:rsidRDefault="00666837">
      <w:pPr>
        <w:pStyle w:val="ConsPlusNonformat"/>
        <w:jc w:val="both"/>
      </w:pPr>
      <w:r>
        <w:t xml:space="preserve">               развития или с территории участка свободного</w:t>
      </w:r>
    </w:p>
    <w:p w:rsidR="00666837" w:rsidRDefault="00666837">
      <w:pPr>
        <w:pStyle w:val="ConsPlusNonformat"/>
        <w:jc w:val="both"/>
      </w:pPr>
      <w:r>
        <w:t xml:space="preserve">                             порта Владивосток</w:t>
      </w:r>
    </w:p>
    <w:p w:rsidR="00666837" w:rsidRDefault="00666837">
      <w:pPr>
        <w:pStyle w:val="ConsPlusNonformat"/>
        <w:jc w:val="both"/>
      </w:pPr>
    </w:p>
    <w:p w:rsidR="00666837" w:rsidRDefault="00666837">
      <w:pPr>
        <w:pStyle w:val="ConsPlusNonformat"/>
        <w:jc w:val="both"/>
      </w:pPr>
      <w:bookmarkStart w:id="51" w:name="P360"/>
      <w:bookmarkEnd w:id="51"/>
      <w:r>
        <w:t>Разрешается выезд транспортного средства _____________________, вес _______</w:t>
      </w:r>
    </w:p>
    <w:p w:rsidR="00666837" w:rsidRDefault="00666837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(тип (марка),           (кг)</w:t>
      </w:r>
      <w:proofErr w:type="gramEnd"/>
    </w:p>
    <w:p w:rsidR="00666837" w:rsidRDefault="00666837">
      <w:pPr>
        <w:pStyle w:val="ConsPlusNonformat"/>
        <w:jc w:val="both"/>
      </w:pPr>
      <w:r>
        <w:t xml:space="preserve">                                          регистрационны</w:t>
      </w:r>
      <w:proofErr w:type="gramStart"/>
      <w:r>
        <w:t>й(</w:t>
      </w:r>
      <w:proofErr w:type="gramEnd"/>
      <w:r>
        <w:t>е)</w:t>
      </w:r>
    </w:p>
    <w:p w:rsidR="00666837" w:rsidRDefault="00666837">
      <w:pPr>
        <w:pStyle w:val="ConsPlusNonformat"/>
        <w:jc w:val="both"/>
      </w:pPr>
      <w:r>
        <w:t xml:space="preserve">                                               номе</w:t>
      </w:r>
      <w:proofErr w:type="gramStart"/>
      <w:r>
        <w:t>р(</w:t>
      </w:r>
      <w:proofErr w:type="gramEnd"/>
      <w:r>
        <w:t>а),</w:t>
      </w:r>
    </w:p>
    <w:p w:rsidR="00666837" w:rsidRDefault="00666837">
      <w:pPr>
        <w:pStyle w:val="ConsPlusNonformat"/>
        <w:jc w:val="both"/>
      </w:pPr>
      <w:bookmarkStart w:id="52" w:name="P364"/>
      <w:bookmarkEnd w:id="52"/>
      <w:proofErr w:type="gramStart"/>
      <w:r>
        <w:t>перевозящего</w:t>
      </w:r>
      <w:proofErr w:type="gramEnd"/>
      <w:r>
        <w:t xml:space="preserve"> товары _______________________________________________________</w:t>
      </w:r>
    </w:p>
    <w:p w:rsidR="00666837" w:rsidRDefault="00666837">
      <w:pPr>
        <w:pStyle w:val="ConsPlusNonformat"/>
        <w:jc w:val="both"/>
      </w:pPr>
      <w:r>
        <w:t xml:space="preserve">                           (отправитель (грузоотправитель) товаров)</w:t>
      </w:r>
    </w:p>
    <w:p w:rsidR="00666837" w:rsidRDefault="00666837">
      <w:pPr>
        <w:pStyle w:val="ConsPlusNonformat"/>
        <w:jc w:val="both"/>
      </w:pPr>
    </w:p>
    <w:p w:rsidR="00666837" w:rsidRDefault="00666837">
      <w:pPr>
        <w:pStyle w:val="ConsPlusNonformat"/>
        <w:jc w:val="both"/>
      </w:pPr>
      <w:r>
        <w:t>согласно перечню:</w:t>
      </w:r>
    </w:p>
    <w:p w:rsidR="00666837" w:rsidRDefault="00666837">
      <w:pPr>
        <w:pStyle w:val="ConsPlusNormal"/>
        <w:jc w:val="both"/>
      </w:pPr>
    </w:p>
    <w:p w:rsidR="00666837" w:rsidRDefault="00666837">
      <w:pPr>
        <w:sectPr w:rsidR="0066683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440"/>
        <w:gridCol w:w="1920"/>
        <w:gridCol w:w="1200"/>
        <w:gridCol w:w="1440"/>
        <w:gridCol w:w="1320"/>
      </w:tblGrid>
      <w:tr w:rsidR="00666837">
        <w:tc>
          <w:tcPr>
            <w:tcW w:w="540" w:type="dxa"/>
          </w:tcPr>
          <w:p w:rsidR="00666837" w:rsidRDefault="0066683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0" w:type="dxa"/>
          </w:tcPr>
          <w:p w:rsidR="00666837" w:rsidRDefault="00666837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1440" w:type="dxa"/>
          </w:tcPr>
          <w:p w:rsidR="00666837" w:rsidRDefault="00666837">
            <w:pPr>
              <w:pStyle w:val="ConsPlusNormal"/>
              <w:jc w:val="center"/>
            </w:pPr>
            <w:r>
              <w:t>Количество товара</w:t>
            </w:r>
          </w:p>
        </w:tc>
        <w:tc>
          <w:tcPr>
            <w:tcW w:w="1920" w:type="dxa"/>
          </w:tcPr>
          <w:p w:rsidR="00666837" w:rsidRDefault="00666837">
            <w:pPr>
              <w:pStyle w:val="ConsPlusNormal"/>
              <w:jc w:val="center"/>
            </w:pPr>
            <w:r>
              <w:t>Количество грузовых мест</w:t>
            </w:r>
          </w:p>
        </w:tc>
        <w:tc>
          <w:tcPr>
            <w:tcW w:w="1200" w:type="dxa"/>
          </w:tcPr>
          <w:p w:rsidR="00666837" w:rsidRDefault="00666837">
            <w:pPr>
              <w:pStyle w:val="ConsPlusNormal"/>
              <w:jc w:val="center"/>
            </w:pPr>
            <w:r>
              <w:t>Вес товара</w:t>
            </w:r>
          </w:p>
        </w:tc>
        <w:tc>
          <w:tcPr>
            <w:tcW w:w="1440" w:type="dxa"/>
          </w:tcPr>
          <w:p w:rsidR="00666837" w:rsidRDefault="00666837">
            <w:pPr>
              <w:pStyle w:val="ConsPlusNormal"/>
              <w:jc w:val="center"/>
            </w:pPr>
            <w:r>
              <w:t>Вид упаковки</w:t>
            </w:r>
          </w:p>
        </w:tc>
        <w:tc>
          <w:tcPr>
            <w:tcW w:w="1320" w:type="dxa"/>
          </w:tcPr>
          <w:p w:rsidR="00666837" w:rsidRDefault="00666837">
            <w:pPr>
              <w:pStyle w:val="ConsPlusNormal"/>
              <w:jc w:val="center"/>
            </w:pPr>
            <w:r>
              <w:t>Статус товаров</w:t>
            </w:r>
          </w:p>
        </w:tc>
      </w:tr>
      <w:tr w:rsidR="00666837">
        <w:tc>
          <w:tcPr>
            <w:tcW w:w="540" w:type="dxa"/>
          </w:tcPr>
          <w:p w:rsidR="00666837" w:rsidRDefault="00666837">
            <w:pPr>
              <w:pStyle w:val="ConsPlusNormal"/>
              <w:jc w:val="center"/>
            </w:pPr>
            <w:bookmarkStart w:id="53" w:name="P376"/>
            <w:bookmarkEnd w:id="53"/>
            <w:r>
              <w:t>1</w:t>
            </w:r>
          </w:p>
        </w:tc>
        <w:tc>
          <w:tcPr>
            <w:tcW w:w="1800" w:type="dxa"/>
          </w:tcPr>
          <w:p w:rsidR="00666837" w:rsidRDefault="00666837">
            <w:pPr>
              <w:pStyle w:val="ConsPlusNormal"/>
              <w:jc w:val="center"/>
            </w:pPr>
            <w:bookmarkStart w:id="54" w:name="P377"/>
            <w:bookmarkEnd w:id="54"/>
            <w:r>
              <w:t>2</w:t>
            </w:r>
          </w:p>
        </w:tc>
        <w:tc>
          <w:tcPr>
            <w:tcW w:w="1440" w:type="dxa"/>
          </w:tcPr>
          <w:p w:rsidR="00666837" w:rsidRDefault="00666837">
            <w:pPr>
              <w:pStyle w:val="ConsPlusNormal"/>
              <w:jc w:val="center"/>
            </w:pPr>
            <w:bookmarkStart w:id="55" w:name="P378"/>
            <w:bookmarkEnd w:id="55"/>
            <w:r>
              <w:t>3</w:t>
            </w:r>
          </w:p>
        </w:tc>
        <w:tc>
          <w:tcPr>
            <w:tcW w:w="1920" w:type="dxa"/>
          </w:tcPr>
          <w:p w:rsidR="00666837" w:rsidRDefault="00666837">
            <w:pPr>
              <w:pStyle w:val="ConsPlusNormal"/>
              <w:jc w:val="center"/>
            </w:pPr>
            <w:bookmarkStart w:id="56" w:name="P379"/>
            <w:bookmarkEnd w:id="56"/>
            <w:r>
              <w:t>4</w:t>
            </w:r>
          </w:p>
        </w:tc>
        <w:tc>
          <w:tcPr>
            <w:tcW w:w="1200" w:type="dxa"/>
          </w:tcPr>
          <w:p w:rsidR="00666837" w:rsidRDefault="00666837">
            <w:pPr>
              <w:pStyle w:val="ConsPlusNormal"/>
              <w:jc w:val="center"/>
            </w:pPr>
            <w:bookmarkStart w:id="57" w:name="P380"/>
            <w:bookmarkEnd w:id="57"/>
            <w:r>
              <w:t>5</w:t>
            </w:r>
          </w:p>
        </w:tc>
        <w:tc>
          <w:tcPr>
            <w:tcW w:w="1440" w:type="dxa"/>
          </w:tcPr>
          <w:p w:rsidR="00666837" w:rsidRDefault="00666837">
            <w:pPr>
              <w:pStyle w:val="ConsPlusNormal"/>
              <w:jc w:val="center"/>
            </w:pPr>
            <w:bookmarkStart w:id="58" w:name="P381"/>
            <w:bookmarkEnd w:id="58"/>
            <w:r>
              <w:t>6</w:t>
            </w:r>
          </w:p>
        </w:tc>
        <w:tc>
          <w:tcPr>
            <w:tcW w:w="1320" w:type="dxa"/>
          </w:tcPr>
          <w:p w:rsidR="00666837" w:rsidRDefault="00666837">
            <w:pPr>
              <w:pStyle w:val="ConsPlusNormal"/>
              <w:jc w:val="center"/>
            </w:pPr>
            <w:bookmarkStart w:id="59" w:name="P382"/>
            <w:bookmarkEnd w:id="59"/>
            <w:r>
              <w:t>7</w:t>
            </w:r>
          </w:p>
        </w:tc>
      </w:tr>
      <w:tr w:rsidR="00666837">
        <w:tc>
          <w:tcPr>
            <w:tcW w:w="540" w:type="dxa"/>
          </w:tcPr>
          <w:p w:rsidR="00666837" w:rsidRDefault="00666837">
            <w:pPr>
              <w:pStyle w:val="ConsPlusNormal"/>
            </w:pPr>
          </w:p>
        </w:tc>
        <w:tc>
          <w:tcPr>
            <w:tcW w:w="1800" w:type="dxa"/>
          </w:tcPr>
          <w:p w:rsidR="00666837" w:rsidRDefault="00666837">
            <w:pPr>
              <w:pStyle w:val="ConsPlusNormal"/>
            </w:pPr>
          </w:p>
        </w:tc>
        <w:tc>
          <w:tcPr>
            <w:tcW w:w="1440" w:type="dxa"/>
          </w:tcPr>
          <w:p w:rsidR="00666837" w:rsidRDefault="00666837">
            <w:pPr>
              <w:pStyle w:val="ConsPlusNormal"/>
            </w:pPr>
          </w:p>
        </w:tc>
        <w:tc>
          <w:tcPr>
            <w:tcW w:w="1920" w:type="dxa"/>
          </w:tcPr>
          <w:p w:rsidR="00666837" w:rsidRDefault="00666837">
            <w:pPr>
              <w:pStyle w:val="ConsPlusNormal"/>
            </w:pPr>
          </w:p>
        </w:tc>
        <w:tc>
          <w:tcPr>
            <w:tcW w:w="1200" w:type="dxa"/>
          </w:tcPr>
          <w:p w:rsidR="00666837" w:rsidRDefault="00666837">
            <w:pPr>
              <w:pStyle w:val="ConsPlusNormal"/>
            </w:pPr>
          </w:p>
        </w:tc>
        <w:tc>
          <w:tcPr>
            <w:tcW w:w="1440" w:type="dxa"/>
          </w:tcPr>
          <w:p w:rsidR="00666837" w:rsidRDefault="00666837">
            <w:pPr>
              <w:pStyle w:val="ConsPlusNormal"/>
            </w:pPr>
          </w:p>
        </w:tc>
        <w:tc>
          <w:tcPr>
            <w:tcW w:w="1320" w:type="dxa"/>
          </w:tcPr>
          <w:p w:rsidR="00666837" w:rsidRDefault="00666837">
            <w:pPr>
              <w:pStyle w:val="ConsPlusNormal"/>
            </w:pPr>
          </w:p>
        </w:tc>
      </w:tr>
    </w:tbl>
    <w:p w:rsidR="00666837" w:rsidRDefault="00666837">
      <w:pPr>
        <w:pStyle w:val="ConsPlusNormal"/>
        <w:jc w:val="both"/>
      </w:pPr>
    </w:p>
    <w:p w:rsidR="00666837" w:rsidRDefault="00666837">
      <w:pPr>
        <w:pStyle w:val="ConsPlusNonformat"/>
        <w:jc w:val="both"/>
      </w:pPr>
      <w:r>
        <w:t>на основании следующих коммерческих, транспортных, таможенных документов:</w:t>
      </w:r>
    </w:p>
    <w:p w:rsidR="00666837" w:rsidRDefault="006668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9"/>
        <w:gridCol w:w="4464"/>
        <w:gridCol w:w="4207"/>
      </w:tblGrid>
      <w:tr w:rsidR="00666837">
        <w:tc>
          <w:tcPr>
            <w:tcW w:w="989" w:type="dxa"/>
          </w:tcPr>
          <w:p w:rsidR="00666837" w:rsidRDefault="0066683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64" w:type="dxa"/>
          </w:tcPr>
          <w:p w:rsidR="00666837" w:rsidRDefault="00666837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4207" w:type="dxa"/>
          </w:tcPr>
          <w:p w:rsidR="00666837" w:rsidRDefault="00666837">
            <w:pPr>
              <w:pStyle w:val="ConsPlusNormal"/>
              <w:jc w:val="center"/>
            </w:pPr>
            <w:r>
              <w:t>Реквизиты (номер, дата) документа</w:t>
            </w:r>
          </w:p>
        </w:tc>
      </w:tr>
      <w:tr w:rsidR="00666837">
        <w:tc>
          <w:tcPr>
            <w:tcW w:w="989" w:type="dxa"/>
          </w:tcPr>
          <w:p w:rsidR="00666837" w:rsidRDefault="00666837">
            <w:pPr>
              <w:pStyle w:val="ConsPlusNormal"/>
              <w:jc w:val="center"/>
            </w:pPr>
            <w:bookmarkStart w:id="60" w:name="P396"/>
            <w:bookmarkEnd w:id="60"/>
            <w:r>
              <w:t>1</w:t>
            </w:r>
          </w:p>
        </w:tc>
        <w:tc>
          <w:tcPr>
            <w:tcW w:w="4464" w:type="dxa"/>
          </w:tcPr>
          <w:p w:rsidR="00666837" w:rsidRDefault="00666837">
            <w:pPr>
              <w:pStyle w:val="ConsPlusNormal"/>
              <w:jc w:val="center"/>
            </w:pPr>
            <w:bookmarkStart w:id="61" w:name="P397"/>
            <w:bookmarkEnd w:id="61"/>
            <w:r>
              <w:t>2</w:t>
            </w:r>
          </w:p>
        </w:tc>
        <w:tc>
          <w:tcPr>
            <w:tcW w:w="4207" w:type="dxa"/>
          </w:tcPr>
          <w:p w:rsidR="00666837" w:rsidRDefault="00666837">
            <w:pPr>
              <w:pStyle w:val="ConsPlusNormal"/>
              <w:jc w:val="center"/>
            </w:pPr>
            <w:bookmarkStart w:id="62" w:name="P398"/>
            <w:bookmarkEnd w:id="62"/>
            <w:r>
              <w:t>3</w:t>
            </w:r>
          </w:p>
        </w:tc>
      </w:tr>
    </w:tbl>
    <w:p w:rsidR="00666837" w:rsidRDefault="00666837">
      <w:pPr>
        <w:pStyle w:val="ConsPlusNormal"/>
        <w:jc w:val="both"/>
      </w:pPr>
    </w:p>
    <w:p w:rsidR="00666837" w:rsidRDefault="00666837">
      <w:pPr>
        <w:pStyle w:val="ConsPlusNonformat"/>
        <w:jc w:val="both"/>
      </w:pPr>
      <w:bookmarkStart w:id="63" w:name="P400"/>
      <w:bookmarkEnd w:id="63"/>
      <w:r>
        <w:t>Срок действия разрешения __________________________</w:t>
      </w:r>
    </w:p>
    <w:p w:rsidR="00666837" w:rsidRDefault="00666837">
      <w:pPr>
        <w:sectPr w:rsidR="006668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jc w:val="right"/>
        <w:outlineLvl w:val="1"/>
      </w:pPr>
      <w:r>
        <w:t>Приложение N 3</w:t>
      </w:r>
    </w:p>
    <w:p w:rsidR="00666837" w:rsidRDefault="00666837">
      <w:pPr>
        <w:pStyle w:val="ConsPlusNormal"/>
        <w:jc w:val="right"/>
      </w:pPr>
      <w:r>
        <w:t>к Порядку и технологиям совершения</w:t>
      </w:r>
    </w:p>
    <w:p w:rsidR="00666837" w:rsidRDefault="00666837">
      <w:pPr>
        <w:pStyle w:val="ConsPlusNormal"/>
        <w:jc w:val="right"/>
      </w:pPr>
      <w:r>
        <w:t xml:space="preserve">таможенных операций в </w:t>
      </w:r>
      <w:proofErr w:type="gramStart"/>
      <w:r>
        <w:t>отношении</w:t>
      </w:r>
      <w:proofErr w:type="gramEnd"/>
    </w:p>
    <w:p w:rsidR="00666837" w:rsidRDefault="00666837">
      <w:pPr>
        <w:pStyle w:val="ConsPlusNormal"/>
        <w:jc w:val="right"/>
      </w:pPr>
      <w:r>
        <w:t>товаров, в том числе транспортных</w:t>
      </w:r>
    </w:p>
    <w:p w:rsidR="00666837" w:rsidRDefault="00666837">
      <w:pPr>
        <w:pStyle w:val="ConsPlusNormal"/>
        <w:jc w:val="right"/>
      </w:pPr>
      <w:r>
        <w:t>средств, ввозимых (ввезенных)</w:t>
      </w:r>
    </w:p>
    <w:p w:rsidR="00666837" w:rsidRDefault="00666837">
      <w:pPr>
        <w:pStyle w:val="ConsPlusNormal"/>
        <w:jc w:val="right"/>
      </w:pPr>
      <w:r>
        <w:t xml:space="preserve">на участки территории </w:t>
      </w:r>
      <w:proofErr w:type="gramStart"/>
      <w:r>
        <w:t>опережающего</w:t>
      </w:r>
      <w:proofErr w:type="gramEnd"/>
    </w:p>
    <w:p w:rsidR="00666837" w:rsidRDefault="00666837">
      <w:pPr>
        <w:pStyle w:val="ConsPlusNormal"/>
        <w:jc w:val="right"/>
      </w:pPr>
      <w:r>
        <w:t>социально-экономического развития</w:t>
      </w:r>
    </w:p>
    <w:p w:rsidR="00666837" w:rsidRDefault="00666837">
      <w:pPr>
        <w:pStyle w:val="ConsPlusNormal"/>
        <w:jc w:val="right"/>
      </w:pPr>
      <w:r>
        <w:t>или на участки свободного порта</w:t>
      </w:r>
    </w:p>
    <w:p w:rsidR="00666837" w:rsidRDefault="00666837">
      <w:pPr>
        <w:pStyle w:val="ConsPlusNormal"/>
        <w:jc w:val="right"/>
      </w:pPr>
      <w:r>
        <w:t xml:space="preserve">Владивосток, на </w:t>
      </w:r>
      <w:proofErr w:type="gramStart"/>
      <w:r>
        <w:t>которых</w:t>
      </w:r>
      <w:proofErr w:type="gramEnd"/>
      <w:r>
        <w:t xml:space="preserve"> применяется</w:t>
      </w:r>
    </w:p>
    <w:p w:rsidR="00666837" w:rsidRDefault="00666837">
      <w:pPr>
        <w:pStyle w:val="ConsPlusNormal"/>
        <w:jc w:val="right"/>
      </w:pPr>
      <w:r>
        <w:t xml:space="preserve">таможенная процедура </w:t>
      </w:r>
      <w:proofErr w:type="gramStart"/>
      <w:r>
        <w:t>свободной</w:t>
      </w:r>
      <w:proofErr w:type="gramEnd"/>
    </w:p>
    <w:p w:rsidR="00666837" w:rsidRDefault="00666837">
      <w:pPr>
        <w:pStyle w:val="ConsPlusNormal"/>
        <w:jc w:val="right"/>
      </w:pPr>
      <w:proofErr w:type="gramStart"/>
      <w:r>
        <w:t>таможенной зоны (за исключением</w:t>
      </w:r>
      <w:proofErr w:type="gramEnd"/>
    </w:p>
    <w:p w:rsidR="00666837" w:rsidRDefault="00666837">
      <w:pPr>
        <w:pStyle w:val="ConsPlusNormal"/>
        <w:jc w:val="right"/>
      </w:pPr>
      <w:r>
        <w:t>участков свободного порта Владивосток,</w:t>
      </w:r>
    </w:p>
    <w:p w:rsidR="00666837" w:rsidRDefault="00666837">
      <w:pPr>
        <w:pStyle w:val="ConsPlusNormal"/>
        <w:jc w:val="right"/>
      </w:pPr>
      <w:r>
        <w:t xml:space="preserve">в </w:t>
      </w:r>
      <w:proofErr w:type="gramStart"/>
      <w:r>
        <w:t>пределах</w:t>
      </w:r>
      <w:proofErr w:type="gramEnd"/>
      <w:r>
        <w:t xml:space="preserve"> которых применяется</w:t>
      </w:r>
    </w:p>
    <w:p w:rsidR="00666837" w:rsidRDefault="00666837">
      <w:pPr>
        <w:pStyle w:val="ConsPlusNormal"/>
        <w:jc w:val="right"/>
      </w:pPr>
      <w:r>
        <w:t xml:space="preserve">таможенная процедура </w:t>
      </w:r>
      <w:proofErr w:type="gramStart"/>
      <w:r>
        <w:t>свободной</w:t>
      </w:r>
      <w:proofErr w:type="gramEnd"/>
    </w:p>
    <w:p w:rsidR="00666837" w:rsidRDefault="00666837">
      <w:pPr>
        <w:pStyle w:val="ConsPlusNormal"/>
        <w:jc w:val="right"/>
      </w:pPr>
      <w:r>
        <w:t xml:space="preserve">таможенной зоны, </w:t>
      </w:r>
      <w:proofErr w:type="gramStart"/>
      <w:r>
        <w:t>установленная</w:t>
      </w:r>
      <w:proofErr w:type="gramEnd"/>
    </w:p>
    <w:p w:rsidR="00666837" w:rsidRDefault="00666837">
      <w:pPr>
        <w:pStyle w:val="ConsPlusNormal"/>
        <w:jc w:val="right"/>
      </w:pPr>
      <w:r>
        <w:t>для портовой особой экономической зоны</w:t>
      </w:r>
    </w:p>
    <w:p w:rsidR="00666837" w:rsidRDefault="00666837">
      <w:pPr>
        <w:pStyle w:val="ConsPlusNormal"/>
        <w:jc w:val="right"/>
      </w:pPr>
      <w:r>
        <w:t>или логистической особой экономической</w:t>
      </w:r>
    </w:p>
    <w:p w:rsidR="00666837" w:rsidRDefault="00666837">
      <w:pPr>
        <w:pStyle w:val="ConsPlusNormal"/>
        <w:jc w:val="right"/>
      </w:pPr>
      <w:proofErr w:type="gramStart"/>
      <w:r>
        <w:t>зоны), и вывозимых с таких участков</w:t>
      </w:r>
      <w:proofErr w:type="gramEnd"/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jc w:val="center"/>
      </w:pPr>
      <w:bookmarkStart w:id="64" w:name="P425"/>
      <w:bookmarkEnd w:id="64"/>
      <w:r>
        <w:t>ПОРЯДОК</w:t>
      </w:r>
    </w:p>
    <w:p w:rsidR="00666837" w:rsidRDefault="00666837">
      <w:pPr>
        <w:pStyle w:val="ConsPlusNormal"/>
        <w:jc w:val="center"/>
      </w:pPr>
      <w:r>
        <w:t>ЗАПОЛНЕНИЯ РАЗРЕШЕНИЯ НА ВЫВОЗ ТОВАРОВ И ТРАНСПОРТНЫХ</w:t>
      </w:r>
    </w:p>
    <w:p w:rsidR="00666837" w:rsidRDefault="00666837">
      <w:pPr>
        <w:pStyle w:val="ConsPlusNormal"/>
        <w:jc w:val="center"/>
      </w:pPr>
      <w:r>
        <w:t>СРЕДСТВ С ТЕРРИТОРИИ УЧАСТКА ТЕРРИТОРИИ ОПЕРЕЖАЮЩЕГО</w:t>
      </w:r>
    </w:p>
    <w:p w:rsidR="00666837" w:rsidRDefault="00666837">
      <w:pPr>
        <w:pStyle w:val="ConsPlusNormal"/>
        <w:jc w:val="center"/>
      </w:pPr>
      <w:r>
        <w:t>СОЦИАЛЬНО-ЭКОНОМИЧЕСКОГО РАЗВИТИЯ ИЛИ С ТЕРРИТОРИИ</w:t>
      </w:r>
    </w:p>
    <w:p w:rsidR="00666837" w:rsidRDefault="00666837">
      <w:pPr>
        <w:pStyle w:val="ConsPlusNormal"/>
        <w:jc w:val="center"/>
      </w:pPr>
      <w:r>
        <w:t>УЧАСТКА СВОБОДНОГО ПОРТА ВЛАДИВОСТОК</w:t>
      </w: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ind w:firstLine="540"/>
        <w:jc w:val="both"/>
      </w:pPr>
      <w:r>
        <w:t>1. Разрешение на вывоз товаров и транспортных сре</w:t>
      </w:r>
      <w:proofErr w:type="gramStart"/>
      <w:r>
        <w:t>дств с т</w:t>
      </w:r>
      <w:proofErr w:type="gramEnd"/>
      <w:r>
        <w:t>ерритории участка территории опережающего социально-экономического развития или с территории участка свободного порта Владивосток (далее - Участок) (далее - разрешение) выдается уполномоченным таможенным органом на каждое транспортное средство (автотранспортное средство или железнодорожный состав либо самоходная строительная техника), предполагаемое к выезду с территории Участка.</w:t>
      </w:r>
    </w:p>
    <w:p w:rsidR="00666837" w:rsidRDefault="00666837">
      <w:pPr>
        <w:pStyle w:val="ConsPlusNormal"/>
        <w:ind w:firstLine="540"/>
        <w:jc w:val="both"/>
      </w:pPr>
      <w:r>
        <w:t>2. Разрешению присваивается регистрационный номер по форме 11111111/222222/333333333, соответствующий регистрационному номеру уведомления о вывозе товаров, на основании которого выдано разрешение.</w:t>
      </w:r>
    </w:p>
    <w:p w:rsidR="00666837" w:rsidRDefault="00666837">
      <w:pPr>
        <w:pStyle w:val="ConsPlusNormal"/>
        <w:ind w:firstLine="540"/>
        <w:jc w:val="both"/>
      </w:pPr>
      <w:r>
        <w:t>3. Графы и строки разрешения заполняются с учетом следующего.</w:t>
      </w:r>
    </w:p>
    <w:p w:rsidR="00666837" w:rsidRDefault="00666837">
      <w:pPr>
        <w:pStyle w:val="ConsPlusNormal"/>
        <w:ind w:firstLine="540"/>
        <w:jc w:val="both"/>
      </w:pPr>
      <w:r>
        <w:t xml:space="preserve">В </w:t>
      </w:r>
      <w:hyperlink w:anchor="P360" w:history="1">
        <w:r>
          <w:rPr>
            <w:color w:val="0000FF"/>
          </w:rPr>
          <w:t>строке</w:t>
        </w:r>
      </w:hyperlink>
      <w:r>
        <w:t xml:space="preserve"> "тип (марка), регистрационны</w:t>
      </w:r>
      <w:proofErr w:type="gramStart"/>
      <w:r>
        <w:t>й(</w:t>
      </w:r>
      <w:proofErr w:type="gramEnd"/>
      <w:r>
        <w:t>е) номер(а)" указывается тип (марка), регистрационный номер прицепа/полуприцепа, если перевозка осуществляется автомобильным транспортом, либо номер(а) железнодорожного(ых) вагона(ов) или рамы железнодорожной платформы, контейнеров, если перевозка осуществляется железнодорожным видом транспорта, либо регистрационный номер самоходной строительной техники, если с территории Участка выезжает самоходная строительная техника.</w:t>
      </w:r>
    </w:p>
    <w:p w:rsidR="00666837" w:rsidRDefault="00666837">
      <w:pPr>
        <w:pStyle w:val="ConsPlusNormal"/>
        <w:ind w:firstLine="540"/>
        <w:jc w:val="both"/>
      </w:pPr>
      <w:r>
        <w:t xml:space="preserve">В </w:t>
      </w:r>
      <w:hyperlink w:anchor="P360" w:history="1">
        <w:r>
          <w:rPr>
            <w:color w:val="0000FF"/>
          </w:rPr>
          <w:t>строке</w:t>
        </w:r>
      </w:hyperlink>
      <w:r>
        <w:t xml:space="preserve"> "вес" указывается общий вес транспортного средств с учетом вывозимых товаров.</w:t>
      </w:r>
    </w:p>
    <w:p w:rsidR="00666837" w:rsidRDefault="00666837">
      <w:pPr>
        <w:pStyle w:val="ConsPlusNormal"/>
        <w:ind w:firstLine="540"/>
        <w:jc w:val="both"/>
      </w:pPr>
      <w:r>
        <w:t xml:space="preserve">В </w:t>
      </w:r>
      <w:hyperlink w:anchor="P364" w:history="1">
        <w:r>
          <w:rPr>
            <w:color w:val="0000FF"/>
          </w:rPr>
          <w:t>строке</w:t>
        </w:r>
      </w:hyperlink>
      <w:r>
        <w:t xml:space="preserve"> "отправитель (грузоотправитель) товаров" указывается наименование и местонахождение (адрес) резидента, который является отправителем (грузоотправителем) (с указанием ОГРН, ИНН и КПП для юридических лиц и ИНН, ОГРНИП - для физических лиц).</w:t>
      </w:r>
    </w:p>
    <w:p w:rsidR="00666837" w:rsidRDefault="00666837">
      <w:pPr>
        <w:pStyle w:val="ConsPlusNormal"/>
        <w:ind w:firstLine="540"/>
        <w:jc w:val="both"/>
      </w:pPr>
      <w:r>
        <w:t>4. Перечень товаров заполняется с учетом следующего.</w:t>
      </w:r>
    </w:p>
    <w:p w:rsidR="00666837" w:rsidRDefault="00666837">
      <w:pPr>
        <w:pStyle w:val="ConsPlusNormal"/>
        <w:ind w:firstLine="540"/>
        <w:jc w:val="both"/>
      </w:pPr>
      <w:r>
        <w:t xml:space="preserve">В </w:t>
      </w:r>
      <w:hyperlink w:anchor="P376" w:history="1">
        <w:r>
          <w:rPr>
            <w:color w:val="0000FF"/>
          </w:rPr>
          <w:t>графе 1</w:t>
        </w:r>
      </w:hyperlink>
      <w:r>
        <w:t xml:space="preserve"> "N </w:t>
      </w:r>
      <w:proofErr w:type="gramStart"/>
      <w:r>
        <w:t>п</w:t>
      </w:r>
      <w:proofErr w:type="gramEnd"/>
      <w:r>
        <w:t>/п" указывается порядковый номер товара начиная с цифры 1.</w:t>
      </w:r>
    </w:p>
    <w:p w:rsidR="00666837" w:rsidRDefault="00666837">
      <w:pPr>
        <w:pStyle w:val="ConsPlusNormal"/>
        <w:ind w:firstLine="540"/>
        <w:jc w:val="both"/>
      </w:pPr>
      <w:r>
        <w:t xml:space="preserve">В </w:t>
      </w:r>
      <w:hyperlink w:anchor="P377" w:history="1">
        <w:r>
          <w:rPr>
            <w:color w:val="0000FF"/>
          </w:rPr>
          <w:t>графе 2</w:t>
        </w:r>
      </w:hyperlink>
      <w:r>
        <w:t xml:space="preserve"> "Наименование товара" указывается торговое, коммерческое или иное традиционное наименование товара.</w:t>
      </w:r>
    </w:p>
    <w:p w:rsidR="00666837" w:rsidRDefault="00666837">
      <w:pPr>
        <w:pStyle w:val="ConsPlusNormal"/>
        <w:ind w:firstLine="540"/>
        <w:jc w:val="both"/>
      </w:pPr>
      <w:r>
        <w:t xml:space="preserve">В </w:t>
      </w:r>
      <w:hyperlink w:anchor="P378" w:history="1">
        <w:r>
          <w:rPr>
            <w:color w:val="0000FF"/>
          </w:rPr>
          <w:t>графе 3</w:t>
        </w:r>
      </w:hyperlink>
      <w:r>
        <w:t xml:space="preserve"> "Количество товара" указывается количество товара, наименование и код единиц </w:t>
      </w:r>
      <w:r>
        <w:lastRenderedPageBreak/>
        <w:t>измерения количества.</w:t>
      </w:r>
    </w:p>
    <w:p w:rsidR="00666837" w:rsidRDefault="00666837">
      <w:pPr>
        <w:pStyle w:val="ConsPlusNormal"/>
        <w:ind w:firstLine="540"/>
        <w:jc w:val="both"/>
      </w:pPr>
      <w:r>
        <w:t xml:space="preserve">В </w:t>
      </w:r>
      <w:hyperlink w:anchor="P379" w:history="1">
        <w:r>
          <w:rPr>
            <w:color w:val="0000FF"/>
          </w:rPr>
          <w:t>графе 4</w:t>
        </w:r>
      </w:hyperlink>
      <w:r>
        <w:t xml:space="preserve"> "Количество грузовых мест" указывается количество грузовых мест, занятых товаром, имеющим упаковку, или указывается количество единиц товара, если товар не имеет упаковки.</w:t>
      </w:r>
    </w:p>
    <w:p w:rsidR="00666837" w:rsidRDefault="00666837">
      <w:pPr>
        <w:pStyle w:val="ConsPlusNormal"/>
        <w:ind w:firstLine="540"/>
        <w:jc w:val="both"/>
      </w:pPr>
      <w:r>
        <w:t xml:space="preserve">В </w:t>
      </w:r>
      <w:hyperlink w:anchor="P380" w:history="1">
        <w:r>
          <w:rPr>
            <w:color w:val="0000FF"/>
          </w:rPr>
          <w:t>графе 5</w:t>
        </w:r>
      </w:hyperlink>
      <w:r>
        <w:t xml:space="preserve"> "Вес товара" указывается общая масса товара вместе с тарой и упаковкой в килограммах.</w:t>
      </w:r>
    </w:p>
    <w:p w:rsidR="00666837" w:rsidRDefault="00666837">
      <w:pPr>
        <w:pStyle w:val="ConsPlusNormal"/>
        <w:ind w:firstLine="540"/>
        <w:jc w:val="both"/>
      </w:pPr>
      <w:r>
        <w:t xml:space="preserve">В </w:t>
      </w:r>
      <w:hyperlink w:anchor="P381" w:history="1">
        <w:r>
          <w:rPr>
            <w:color w:val="0000FF"/>
          </w:rPr>
          <w:t>графе 6</w:t>
        </w:r>
      </w:hyperlink>
      <w:r>
        <w:t xml:space="preserve"> "Вид упаковки" указываются сведения о видах упаковки и упаковочных материалов.</w:t>
      </w:r>
    </w:p>
    <w:p w:rsidR="00666837" w:rsidRDefault="00666837">
      <w:pPr>
        <w:pStyle w:val="ConsPlusNormal"/>
        <w:ind w:firstLine="540"/>
        <w:jc w:val="both"/>
      </w:pPr>
      <w:r>
        <w:t>Для товаров, перевозимых без упаковки, делается запись "без упаковки".</w:t>
      </w:r>
    </w:p>
    <w:p w:rsidR="00666837" w:rsidRDefault="00666837">
      <w:pPr>
        <w:pStyle w:val="ConsPlusNormal"/>
        <w:ind w:firstLine="540"/>
        <w:jc w:val="both"/>
      </w:pPr>
      <w:r>
        <w:t xml:space="preserve">Для товаров, перевозимых навалом, насыпом, наливом без упаковки в оборудованных </w:t>
      </w:r>
      <w:proofErr w:type="gramStart"/>
      <w:r>
        <w:t>емкостях</w:t>
      </w:r>
      <w:proofErr w:type="gramEnd"/>
      <w:r>
        <w:t xml:space="preserve"> транспортного средства, указывается соответственно "навалом", "наливом", "насыпом".</w:t>
      </w:r>
    </w:p>
    <w:p w:rsidR="00666837" w:rsidRDefault="006668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6837" w:rsidRDefault="0066683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66837" w:rsidRDefault="00666837">
      <w:pPr>
        <w:pStyle w:val="ConsPlusNormal"/>
        <w:ind w:firstLine="540"/>
        <w:jc w:val="both"/>
      </w:pPr>
      <w:r>
        <w:rPr>
          <w:color w:val="0A2666"/>
        </w:rPr>
        <w:t xml:space="preserve">Нумерация пунктов дана в </w:t>
      </w:r>
      <w:proofErr w:type="gramStart"/>
      <w:r>
        <w:rPr>
          <w:color w:val="0A2666"/>
        </w:rPr>
        <w:t>соответствии</w:t>
      </w:r>
      <w:proofErr w:type="gramEnd"/>
      <w:r>
        <w:rPr>
          <w:color w:val="0A2666"/>
        </w:rPr>
        <w:t xml:space="preserve"> с официальным текстом документа.</w:t>
      </w:r>
    </w:p>
    <w:p w:rsidR="00666837" w:rsidRDefault="006668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6837" w:rsidRDefault="00666837">
      <w:pPr>
        <w:pStyle w:val="ConsPlusNormal"/>
        <w:ind w:firstLine="540"/>
        <w:jc w:val="both"/>
      </w:pPr>
      <w:r>
        <w:t xml:space="preserve">6. </w:t>
      </w:r>
      <w:hyperlink w:anchor="P382" w:history="1">
        <w:r>
          <w:rPr>
            <w:color w:val="0000FF"/>
          </w:rPr>
          <w:t>Графа 7</w:t>
        </w:r>
      </w:hyperlink>
      <w:r>
        <w:t xml:space="preserve"> "Статус товаров" заполняется с учетом следующего.</w:t>
      </w:r>
    </w:p>
    <w:p w:rsidR="00666837" w:rsidRDefault="00666837">
      <w:pPr>
        <w:pStyle w:val="ConsPlusNormal"/>
        <w:ind w:firstLine="540"/>
        <w:jc w:val="both"/>
      </w:pPr>
      <w:r>
        <w:t xml:space="preserve">В </w:t>
      </w:r>
      <w:hyperlink w:anchor="P382" w:history="1">
        <w:r>
          <w:rPr>
            <w:color w:val="0000FF"/>
          </w:rPr>
          <w:t>графе 7</w:t>
        </w:r>
      </w:hyperlink>
      <w:r>
        <w:t xml:space="preserve"> "Статус товаров" проставляются символы "ТТС", если вывозимый с территории Участка товар является товаром ЕАЭС.</w:t>
      </w:r>
    </w:p>
    <w:p w:rsidR="00666837" w:rsidRDefault="00666837">
      <w:pPr>
        <w:pStyle w:val="ConsPlusNormal"/>
        <w:ind w:firstLine="540"/>
        <w:jc w:val="both"/>
      </w:pPr>
      <w:r>
        <w:t xml:space="preserve">В </w:t>
      </w:r>
      <w:hyperlink w:anchor="P382" w:history="1">
        <w:r>
          <w:rPr>
            <w:color w:val="0000FF"/>
          </w:rPr>
          <w:t>графе 7</w:t>
        </w:r>
      </w:hyperlink>
      <w:r>
        <w:t xml:space="preserve"> "Статус товаров" проставляются символы "ТРАНЗИТ", если товары вывозятся с территории Участка в соответствии с таможенной процедурой таможенного транзита.</w:t>
      </w:r>
    </w:p>
    <w:p w:rsidR="00666837" w:rsidRDefault="00666837">
      <w:pPr>
        <w:pStyle w:val="ConsPlusNormal"/>
        <w:ind w:firstLine="540"/>
        <w:jc w:val="both"/>
      </w:pPr>
      <w:r>
        <w:t xml:space="preserve">В </w:t>
      </w:r>
      <w:hyperlink w:anchor="P382" w:history="1">
        <w:r>
          <w:rPr>
            <w:color w:val="0000FF"/>
          </w:rPr>
          <w:t>графе 7</w:t>
        </w:r>
      </w:hyperlink>
      <w:r>
        <w:t xml:space="preserve"> "Статус товаров" проставляются символы "ИНТ", если вывозимый с территории Участка товар </w:t>
      </w:r>
      <w:proofErr w:type="gramStart"/>
      <w:r>
        <w:t>является иностранным и такой товар не помещен</w:t>
      </w:r>
      <w:proofErr w:type="gramEnd"/>
      <w:r>
        <w:t xml:space="preserve"> под таможенную процедуру таможенного транзита, с указанием через знак "/" двузначного кода таможенной процедуры, под которую вывозимый товар помещен, по </w:t>
      </w:r>
      <w:hyperlink r:id="rId30" w:history="1">
        <w:r>
          <w:rPr>
            <w:color w:val="0000FF"/>
          </w:rPr>
          <w:t>классификатору</w:t>
        </w:r>
      </w:hyperlink>
      <w:r>
        <w:t xml:space="preserve"> видов таможенных процедур &lt;1&gt; и регистрационного номера таможенной декларации;</w:t>
      </w:r>
    </w:p>
    <w:p w:rsidR="00666837" w:rsidRDefault="00666837">
      <w:pPr>
        <w:pStyle w:val="ConsPlusNormal"/>
        <w:ind w:firstLine="540"/>
        <w:jc w:val="both"/>
      </w:pPr>
      <w:r>
        <w:t>--------------------------------</w:t>
      </w:r>
    </w:p>
    <w:p w:rsidR="00666837" w:rsidRDefault="00666837">
      <w:pPr>
        <w:pStyle w:val="ConsPlusNormal"/>
        <w:ind w:firstLine="540"/>
        <w:jc w:val="both"/>
      </w:pPr>
      <w:r>
        <w:t xml:space="preserve">&lt;1&gt; </w:t>
      </w:r>
      <w:hyperlink r:id="rId31" w:history="1">
        <w:r>
          <w:rPr>
            <w:color w:val="0000FF"/>
          </w:rPr>
          <w:t>Решение</w:t>
        </w:r>
      </w:hyperlink>
      <w:r>
        <w:t xml:space="preserve"> Комиссии Таможенного союза от 20 сентября 2010 г. N 378 "О классификаторах, используемых для заполнения таможенных деклараций" (официальный сайт Комиссии Таможенного союза http://www.tsouz.ru/, 21 сентября 2010 г.) (далее - Решение КТС N 378).</w:t>
      </w: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ind w:firstLine="540"/>
        <w:jc w:val="both"/>
      </w:pPr>
      <w:proofErr w:type="gramStart"/>
      <w:r>
        <w:t xml:space="preserve">Если с территории Участка вывозятся товары, ранее помещенные под таможенную процедуру СТЗ, и (или) товары, изготовленные (полученные) с использованием товаров, помещенных под таможенную процедуру СТЗ, то в </w:t>
      </w:r>
      <w:hyperlink w:anchor="P382" w:history="1">
        <w:r>
          <w:rPr>
            <w:color w:val="0000FF"/>
          </w:rPr>
          <w:t>графе 7</w:t>
        </w:r>
      </w:hyperlink>
      <w:r>
        <w:t xml:space="preserve"> "Статус товаров" дополнительно через знак "/" должны быть указаны регистрационный номер декларации на товары, в соответствии с которой товары были помещены под таможенную процедуру в целях их вывоза с территории Участка, порядковый</w:t>
      </w:r>
      <w:proofErr w:type="gramEnd"/>
      <w:r>
        <w:t xml:space="preserve"> </w:t>
      </w:r>
      <w:proofErr w:type="gramStart"/>
      <w:r>
        <w:t xml:space="preserve">номер товара из первого подраздела </w:t>
      </w:r>
      <w:hyperlink r:id="rId32" w:history="1">
        <w:r>
          <w:rPr>
            <w:color w:val="0000FF"/>
          </w:rPr>
          <w:t>графы 32</w:t>
        </w:r>
      </w:hyperlink>
      <w:r>
        <w:t xml:space="preserve"> "Товар" декларации на товары и масса "нетто" вывозимого товара в килограммах или количество товара, которое вывозится с территории Участка, в дополнительной единице измерения, применяемой в </w:t>
      </w:r>
      <w:hyperlink r:id="rId33" w:history="1">
        <w:r>
          <w:rPr>
            <w:color w:val="0000FF"/>
          </w:rPr>
          <w:t>ТН ВЭД ЕАЭС</w:t>
        </w:r>
      </w:hyperlink>
      <w:r>
        <w:t xml:space="preserve">, если при декларировании таких товаров применялась дополнительная единица измерения, с указанием кода дополнительной единицы измерения в соответствии с </w:t>
      </w:r>
      <w:hyperlink r:id="rId34" w:history="1">
        <w:r>
          <w:rPr>
            <w:color w:val="0000FF"/>
          </w:rPr>
          <w:t>классификатором</w:t>
        </w:r>
      </w:hyperlink>
      <w:r>
        <w:t xml:space="preserve"> единиц измерения &lt;1&gt;.</w:t>
      </w:r>
      <w:proofErr w:type="gramEnd"/>
    </w:p>
    <w:p w:rsidR="00666837" w:rsidRDefault="00666837">
      <w:pPr>
        <w:pStyle w:val="ConsPlusNormal"/>
        <w:ind w:firstLine="540"/>
        <w:jc w:val="both"/>
      </w:pPr>
      <w:r>
        <w:t>--------------------------------</w:t>
      </w:r>
    </w:p>
    <w:p w:rsidR="00666837" w:rsidRDefault="00666837">
      <w:pPr>
        <w:pStyle w:val="ConsPlusNormal"/>
        <w:ind w:firstLine="540"/>
        <w:jc w:val="both"/>
      </w:pPr>
      <w:r>
        <w:t xml:space="preserve">&lt;1&gt; </w:t>
      </w:r>
      <w:hyperlink r:id="rId35" w:history="1">
        <w:r>
          <w:rPr>
            <w:color w:val="0000FF"/>
          </w:rPr>
          <w:t>Решение</w:t>
        </w:r>
      </w:hyperlink>
      <w:r>
        <w:t xml:space="preserve"> КТС N 378.</w:t>
      </w: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ind w:firstLine="540"/>
        <w:jc w:val="both"/>
      </w:pPr>
      <w:r>
        <w:t xml:space="preserve">Если с территории Участка вывозятся товары одного наименования, таможенное декларирование которых осуществлялось по разным таможенным декларациям, то сведения в </w:t>
      </w:r>
      <w:hyperlink w:anchor="P382" w:history="1">
        <w:r>
          <w:rPr>
            <w:color w:val="0000FF"/>
          </w:rPr>
          <w:t>графе 7</w:t>
        </w:r>
      </w:hyperlink>
      <w:r>
        <w:t xml:space="preserve"> "Статус товаров" указываются отдельно по каждой таможенной декларации построчно.</w:t>
      </w:r>
    </w:p>
    <w:p w:rsidR="00666837" w:rsidRDefault="00666837">
      <w:pPr>
        <w:pStyle w:val="ConsPlusNormal"/>
        <w:ind w:firstLine="540"/>
        <w:jc w:val="both"/>
      </w:pPr>
      <w:r>
        <w:t>7. Перечень документов заполняется с учетом следующего.</w:t>
      </w:r>
    </w:p>
    <w:p w:rsidR="00666837" w:rsidRDefault="00666837">
      <w:pPr>
        <w:pStyle w:val="ConsPlusNormal"/>
        <w:ind w:firstLine="540"/>
        <w:jc w:val="both"/>
      </w:pPr>
      <w:r>
        <w:t xml:space="preserve">В </w:t>
      </w:r>
      <w:hyperlink w:anchor="P396" w:history="1">
        <w:r>
          <w:rPr>
            <w:color w:val="0000FF"/>
          </w:rPr>
          <w:t>графе 1</w:t>
        </w:r>
      </w:hyperlink>
      <w:r>
        <w:t xml:space="preserve"> "N </w:t>
      </w:r>
      <w:proofErr w:type="gramStart"/>
      <w:r>
        <w:t>п</w:t>
      </w:r>
      <w:proofErr w:type="gramEnd"/>
      <w:r>
        <w:t>/п" таблицы указывается порядковый номер представленного документа начиная с цифры 1.</w:t>
      </w:r>
    </w:p>
    <w:p w:rsidR="00666837" w:rsidRDefault="00666837">
      <w:pPr>
        <w:pStyle w:val="ConsPlusNormal"/>
        <w:ind w:firstLine="540"/>
        <w:jc w:val="both"/>
      </w:pPr>
      <w:r>
        <w:t xml:space="preserve">В </w:t>
      </w:r>
      <w:hyperlink w:anchor="P397" w:history="1">
        <w:r>
          <w:rPr>
            <w:color w:val="0000FF"/>
          </w:rPr>
          <w:t>графе 2</w:t>
        </w:r>
      </w:hyperlink>
      <w:r>
        <w:t xml:space="preserve"> "Наименование документов" указываются наименования транспортных, коммерческих, таможенных и иных документов, представленных в таможенный орган, на основании которых осуществляется вывоз товаров с территории Участка.</w:t>
      </w:r>
    </w:p>
    <w:p w:rsidR="00666837" w:rsidRDefault="00666837">
      <w:pPr>
        <w:pStyle w:val="ConsPlusNormal"/>
        <w:ind w:firstLine="540"/>
        <w:jc w:val="both"/>
      </w:pPr>
      <w:r>
        <w:t xml:space="preserve">В </w:t>
      </w:r>
      <w:hyperlink w:anchor="P398" w:history="1">
        <w:r>
          <w:rPr>
            <w:color w:val="0000FF"/>
          </w:rPr>
          <w:t>графе 3</w:t>
        </w:r>
      </w:hyperlink>
      <w:r>
        <w:t xml:space="preserve"> "Реквизиты (номер, дата) документа" указывается номер и дата соответствующего </w:t>
      </w:r>
      <w:r>
        <w:lastRenderedPageBreak/>
        <w:t>документа.</w:t>
      </w:r>
    </w:p>
    <w:p w:rsidR="00666837" w:rsidRDefault="00666837">
      <w:pPr>
        <w:pStyle w:val="ConsPlusNormal"/>
        <w:ind w:firstLine="540"/>
        <w:jc w:val="both"/>
      </w:pPr>
      <w:r>
        <w:t xml:space="preserve">8. В </w:t>
      </w:r>
      <w:hyperlink w:anchor="P400" w:history="1">
        <w:r>
          <w:rPr>
            <w:color w:val="0000FF"/>
          </w:rPr>
          <w:t>строке</w:t>
        </w:r>
      </w:hyperlink>
      <w:r>
        <w:t xml:space="preserve"> "Срок действия разрешения" указывается срок действия разрешения.</w:t>
      </w: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jc w:val="right"/>
        <w:outlineLvl w:val="1"/>
      </w:pPr>
      <w:r>
        <w:t>Приложение N 4</w:t>
      </w:r>
    </w:p>
    <w:p w:rsidR="00666837" w:rsidRDefault="00666837">
      <w:pPr>
        <w:pStyle w:val="ConsPlusNormal"/>
        <w:jc w:val="right"/>
      </w:pPr>
      <w:r>
        <w:t>к Порядку и технологиям совершения</w:t>
      </w:r>
    </w:p>
    <w:p w:rsidR="00666837" w:rsidRDefault="00666837">
      <w:pPr>
        <w:pStyle w:val="ConsPlusNormal"/>
        <w:jc w:val="right"/>
      </w:pPr>
      <w:r>
        <w:t xml:space="preserve">таможенных операций в </w:t>
      </w:r>
      <w:proofErr w:type="gramStart"/>
      <w:r>
        <w:t>отношении</w:t>
      </w:r>
      <w:proofErr w:type="gramEnd"/>
    </w:p>
    <w:p w:rsidR="00666837" w:rsidRDefault="00666837">
      <w:pPr>
        <w:pStyle w:val="ConsPlusNormal"/>
        <w:jc w:val="right"/>
      </w:pPr>
      <w:r>
        <w:t>товаров, в том числе транспортных</w:t>
      </w:r>
    </w:p>
    <w:p w:rsidR="00666837" w:rsidRDefault="00666837">
      <w:pPr>
        <w:pStyle w:val="ConsPlusNormal"/>
        <w:jc w:val="right"/>
      </w:pPr>
      <w:r>
        <w:t>средств, ввозимых (ввезенных)</w:t>
      </w:r>
    </w:p>
    <w:p w:rsidR="00666837" w:rsidRDefault="00666837">
      <w:pPr>
        <w:pStyle w:val="ConsPlusNormal"/>
        <w:jc w:val="right"/>
      </w:pPr>
      <w:r>
        <w:t xml:space="preserve">на участки территории </w:t>
      </w:r>
      <w:proofErr w:type="gramStart"/>
      <w:r>
        <w:t>опережающего</w:t>
      </w:r>
      <w:proofErr w:type="gramEnd"/>
    </w:p>
    <w:p w:rsidR="00666837" w:rsidRDefault="00666837">
      <w:pPr>
        <w:pStyle w:val="ConsPlusNormal"/>
        <w:jc w:val="right"/>
      </w:pPr>
      <w:r>
        <w:t>социально-экономического развития</w:t>
      </w:r>
    </w:p>
    <w:p w:rsidR="00666837" w:rsidRDefault="00666837">
      <w:pPr>
        <w:pStyle w:val="ConsPlusNormal"/>
        <w:jc w:val="right"/>
      </w:pPr>
      <w:r>
        <w:t>или на участки свободного порта</w:t>
      </w:r>
    </w:p>
    <w:p w:rsidR="00666837" w:rsidRDefault="00666837">
      <w:pPr>
        <w:pStyle w:val="ConsPlusNormal"/>
        <w:jc w:val="right"/>
      </w:pPr>
      <w:r>
        <w:t xml:space="preserve">Владивосток, на </w:t>
      </w:r>
      <w:proofErr w:type="gramStart"/>
      <w:r>
        <w:t>которых</w:t>
      </w:r>
      <w:proofErr w:type="gramEnd"/>
      <w:r>
        <w:t xml:space="preserve"> применяется</w:t>
      </w:r>
    </w:p>
    <w:p w:rsidR="00666837" w:rsidRDefault="00666837">
      <w:pPr>
        <w:pStyle w:val="ConsPlusNormal"/>
        <w:jc w:val="right"/>
      </w:pPr>
      <w:r>
        <w:t xml:space="preserve">таможенная процедура </w:t>
      </w:r>
      <w:proofErr w:type="gramStart"/>
      <w:r>
        <w:t>свободной</w:t>
      </w:r>
      <w:proofErr w:type="gramEnd"/>
    </w:p>
    <w:p w:rsidR="00666837" w:rsidRDefault="00666837">
      <w:pPr>
        <w:pStyle w:val="ConsPlusNormal"/>
        <w:jc w:val="right"/>
      </w:pPr>
      <w:proofErr w:type="gramStart"/>
      <w:r>
        <w:t>таможенной зоны (за исключением</w:t>
      </w:r>
      <w:proofErr w:type="gramEnd"/>
    </w:p>
    <w:p w:rsidR="00666837" w:rsidRDefault="00666837">
      <w:pPr>
        <w:pStyle w:val="ConsPlusNormal"/>
        <w:jc w:val="right"/>
      </w:pPr>
      <w:r>
        <w:t>участков свободного порта Владивосток,</w:t>
      </w:r>
    </w:p>
    <w:p w:rsidR="00666837" w:rsidRDefault="00666837">
      <w:pPr>
        <w:pStyle w:val="ConsPlusNormal"/>
        <w:jc w:val="right"/>
      </w:pPr>
      <w:r>
        <w:t xml:space="preserve">в </w:t>
      </w:r>
      <w:proofErr w:type="gramStart"/>
      <w:r>
        <w:t>пределах</w:t>
      </w:r>
      <w:proofErr w:type="gramEnd"/>
      <w:r>
        <w:t xml:space="preserve"> которых применяется</w:t>
      </w:r>
    </w:p>
    <w:p w:rsidR="00666837" w:rsidRDefault="00666837">
      <w:pPr>
        <w:pStyle w:val="ConsPlusNormal"/>
        <w:jc w:val="right"/>
      </w:pPr>
      <w:r>
        <w:t xml:space="preserve">таможенная процедура </w:t>
      </w:r>
      <w:proofErr w:type="gramStart"/>
      <w:r>
        <w:t>свободной</w:t>
      </w:r>
      <w:proofErr w:type="gramEnd"/>
    </w:p>
    <w:p w:rsidR="00666837" w:rsidRDefault="00666837">
      <w:pPr>
        <w:pStyle w:val="ConsPlusNormal"/>
        <w:jc w:val="right"/>
      </w:pPr>
      <w:r>
        <w:t xml:space="preserve">таможенной зоны, </w:t>
      </w:r>
      <w:proofErr w:type="gramStart"/>
      <w:r>
        <w:t>установленная</w:t>
      </w:r>
      <w:proofErr w:type="gramEnd"/>
    </w:p>
    <w:p w:rsidR="00666837" w:rsidRDefault="00666837">
      <w:pPr>
        <w:pStyle w:val="ConsPlusNormal"/>
        <w:jc w:val="right"/>
      </w:pPr>
      <w:r>
        <w:t>для портовой особой экономической зоны</w:t>
      </w:r>
    </w:p>
    <w:p w:rsidR="00666837" w:rsidRDefault="00666837">
      <w:pPr>
        <w:pStyle w:val="ConsPlusNormal"/>
        <w:jc w:val="right"/>
      </w:pPr>
      <w:r>
        <w:t>или логистической особой экономической</w:t>
      </w:r>
    </w:p>
    <w:p w:rsidR="00666837" w:rsidRDefault="00666837">
      <w:pPr>
        <w:pStyle w:val="ConsPlusNormal"/>
        <w:jc w:val="right"/>
      </w:pPr>
      <w:proofErr w:type="gramStart"/>
      <w:r>
        <w:t>зоны), и вывозимых с таких участков</w:t>
      </w:r>
      <w:proofErr w:type="gramEnd"/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nformat"/>
        <w:jc w:val="both"/>
      </w:pPr>
      <w:bookmarkStart w:id="65" w:name="P491"/>
      <w:bookmarkEnd w:id="65"/>
      <w:r>
        <w:t xml:space="preserve">            Уведомление об отказе в выдаче разрешения на вывоз</w:t>
      </w:r>
    </w:p>
    <w:p w:rsidR="00666837" w:rsidRDefault="00666837">
      <w:pPr>
        <w:pStyle w:val="ConsPlusNonformat"/>
        <w:jc w:val="both"/>
      </w:pPr>
      <w:r>
        <w:t xml:space="preserve">            товаров и транспортных сре</w:t>
      </w:r>
      <w:proofErr w:type="gramStart"/>
      <w:r>
        <w:t>дств с т</w:t>
      </w:r>
      <w:proofErr w:type="gramEnd"/>
      <w:r>
        <w:t>ерритории участка</w:t>
      </w:r>
    </w:p>
    <w:p w:rsidR="00666837" w:rsidRDefault="00666837">
      <w:pPr>
        <w:pStyle w:val="ConsPlusNonformat"/>
        <w:jc w:val="both"/>
      </w:pPr>
      <w:r>
        <w:t xml:space="preserve">         территории </w:t>
      </w:r>
      <w:proofErr w:type="gramStart"/>
      <w:r>
        <w:t>опережающего</w:t>
      </w:r>
      <w:proofErr w:type="gramEnd"/>
      <w:r>
        <w:t xml:space="preserve"> социально-экономического развития</w:t>
      </w:r>
    </w:p>
    <w:p w:rsidR="00666837" w:rsidRDefault="00666837">
      <w:pPr>
        <w:pStyle w:val="ConsPlusNonformat"/>
        <w:jc w:val="both"/>
      </w:pPr>
      <w:r>
        <w:t xml:space="preserve">           или с территории участка свободного порта Владивосток</w:t>
      </w:r>
    </w:p>
    <w:p w:rsidR="00666837" w:rsidRDefault="00666837">
      <w:pPr>
        <w:pStyle w:val="ConsPlusNonformat"/>
        <w:jc w:val="both"/>
      </w:pPr>
    </w:p>
    <w:p w:rsidR="00666837" w:rsidRDefault="00666837">
      <w:pPr>
        <w:pStyle w:val="ConsPlusNonformat"/>
        <w:jc w:val="both"/>
      </w:pPr>
      <w:r>
        <w:t xml:space="preserve">                          ______________ 20__ г.</w:t>
      </w:r>
    </w:p>
    <w:p w:rsidR="00666837" w:rsidRDefault="00666837">
      <w:pPr>
        <w:pStyle w:val="ConsPlusNonformat"/>
        <w:jc w:val="both"/>
      </w:pPr>
    </w:p>
    <w:p w:rsidR="00666837" w:rsidRDefault="00666837">
      <w:pPr>
        <w:pStyle w:val="ConsPlusNonformat"/>
        <w:jc w:val="both"/>
      </w:pPr>
      <w:r>
        <w:t>┌──────────────────────────────┐    ┌─────────────────────────────────────┐</w:t>
      </w:r>
    </w:p>
    <w:p w:rsidR="00666837" w:rsidRDefault="00666837">
      <w:pPr>
        <w:pStyle w:val="ConsPlusNonformat"/>
        <w:jc w:val="both"/>
      </w:pPr>
      <w:r>
        <w:t>│   Наименование таможенного   │    │    Наименование резидента ТОСЭР     │</w:t>
      </w:r>
    </w:p>
    <w:p w:rsidR="00666837" w:rsidRDefault="00666837">
      <w:pPr>
        <w:pStyle w:val="ConsPlusNonformat"/>
        <w:jc w:val="both"/>
      </w:pPr>
      <w:r>
        <w:t>│            органа            │    │(свободного порта Владивосток), лица,│</w:t>
      </w:r>
    </w:p>
    <w:p w:rsidR="00666837" w:rsidRDefault="00666837">
      <w:pPr>
        <w:pStyle w:val="ConsPlusNonformat"/>
        <w:jc w:val="both"/>
      </w:pPr>
      <w:r>
        <w:t>└──────────────────────────────┘    │    действующего по его поручению    │</w:t>
      </w:r>
    </w:p>
    <w:p w:rsidR="00666837" w:rsidRDefault="00666837">
      <w:pPr>
        <w:pStyle w:val="ConsPlusNonformat"/>
        <w:jc w:val="both"/>
      </w:pPr>
      <w:r>
        <w:t xml:space="preserve">                                    └─────────────────────────────────────┘</w:t>
      </w:r>
    </w:p>
    <w:p w:rsidR="00666837" w:rsidRDefault="00666837">
      <w:pPr>
        <w:pStyle w:val="ConsPlusNonformat"/>
        <w:jc w:val="both"/>
      </w:pPr>
    </w:p>
    <w:p w:rsidR="00666837" w:rsidRDefault="00666837">
      <w:pPr>
        <w:pStyle w:val="ConsPlusNonformat"/>
        <w:jc w:val="both"/>
      </w:pPr>
      <w:r>
        <w:t>Настоящим уведомляем, что уполномоченным таможенным органом принято решение</w:t>
      </w:r>
    </w:p>
    <w:p w:rsidR="00666837" w:rsidRDefault="00666837">
      <w:pPr>
        <w:pStyle w:val="ConsPlusNonformat"/>
        <w:jc w:val="both"/>
      </w:pPr>
      <w:r>
        <w:t>об отказе в выдаче разрешения на вывоз следующих товаров:</w:t>
      </w:r>
    </w:p>
    <w:p w:rsidR="00666837" w:rsidRDefault="00666837">
      <w:pPr>
        <w:pStyle w:val="ConsPlusNormal"/>
        <w:jc w:val="both"/>
      </w:pPr>
    </w:p>
    <w:p w:rsidR="00666837" w:rsidRDefault="00666837">
      <w:pPr>
        <w:sectPr w:rsidR="0066683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"/>
        <w:gridCol w:w="8758"/>
      </w:tblGrid>
      <w:tr w:rsidR="00666837">
        <w:tc>
          <w:tcPr>
            <w:tcW w:w="902" w:type="dxa"/>
          </w:tcPr>
          <w:p w:rsidR="00666837" w:rsidRDefault="0066683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758" w:type="dxa"/>
          </w:tcPr>
          <w:p w:rsidR="00666837" w:rsidRDefault="00666837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666837">
        <w:tc>
          <w:tcPr>
            <w:tcW w:w="902" w:type="dxa"/>
          </w:tcPr>
          <w:p w:rsidR="00666837" w:rsidRDefault="006668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58" w:type="dxa"/>
          </w:tcPr>
          <w:p w:rsidR="00666837" w:rsidRDefault="00666837">
            <w:pPr>
              <w:pStyle w:val="ConsPlusNormal"/>
              <w:jc w:val="center"/>
            </w:pPr>
            <w:r>
              <w:t>2</w:t>
            </w:r>
          </w:p>
        </w:tc>
      </w:tr>
      <w:tr w:rsidR="00666837">
        <w:tc>
          <w:tcPr>
            <w:tcW w:w="902" w:type="dxa"/>
          </w:tcPr>
          <w:p w:rsidR="00666837" w:rsidRDefault="00666837">
            <w:pPr>
              <w:pStyle w:val="ConsPlusNormal"/>
            </w:pPr>
          </w:p>
        </w:tc>
        <w:tc>
          <w:tcPr>
            <w:tcW w:w="8758" w:type="dxa"/>
          </w:tcPr>
          <w:p w:rsidR="00666837" w:rsidRDefault="00666837">
            <w:pPr>
              <w:pStyle w:val="ConsPlusNormal"/>
            </w:pPr>
          </w:p>
        </w:tc>
      </w:tr>
    </w:tbl>
    <w:p w:rsidR="00666837" w:rsidRDefault="00666837">
      <w:pPr>
        <w:pStyle w:val="ConsPlusNormal"/>
        <w:jc w:val="both"/>
      </w:pPr>
    </w:p>
    <w:p w:rsidR="00666837" w:rsidRDefault="00666837">
      <w:pPr>
        <w:pStyle w:val="ConsPlusNonformat"/>
        <w:jc w:val="both"/>
      </w:pPr>
      <w:r>
        <w:t>по следующим причинам:</w:t>
      </w:r>
    </w:p>
    <w:p w:rsidR="00666837" w:rsidRDefault="006668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0"/>
      </w:tblGrid>
      <w:tr w:rsidR="00666837">
        <w:tc>
          <w:tcPr>
            <w:tcW w:w="9660" w:type="dxa"/>
            <w:tcBorders>
              <w:left w:val="single" w:sz="4" w:space="0" w:color="auto"/>
              <w:right w:val="single" w:sz="4" w:space="0" w:color="auto"/>
            </w:tcBorders>
          </w:tcPr>
          <w:p w:rsidR="00666837" w:rsidRDefault="00666837">
            <w:pPr>
              <w:pStyle w:val="ConsPlusNormal"/>
            </w:pPr>
          </w:p>
        </w:tc>
      </w:tr>
      <w:tr w:rsidR="00666837">
        <w:tc>
          <w:tcPr>
            <w:tcW w:w="9660" w:type="dxa"/>
            <w:tcBorders>
              <w:left w:val="single" w:sz="4" w:space="0" w:color="auto"/>
              <w:right w:val="single" w:sz="4" w:space="0" w:color="auto"/>
            </w:tcBorders>
          </w:tcPr>
          <w:p w:rsidR="00666837" w:rsidRDefault="00666837">
            <w:pPr>
              <w:pStyle w:val="ConsPlusNormal"/>
            </w:pPr>
          </w:p>
        </w:tc>
      </w:tr>
      <w:tr w:rsidR="00666837">
        <w:tc>
          <w:tcPr>
            <w:tcW w:w="9660" w:type="dxa"/>
            <w:tcBorders>
              <w:left w:val="single" w:sz="4" w:space="0" w:color="auto"/>
              <w:right w:val="single" w:sz="4" w:space="0" w:color="auto"/>
            </w:tcBorders>
          </w:tcPr>
          <w:p w:rsidR="00666837" w:rsidRDefault="00666837">
            <w:pPr>
              <w:pStyle w:val="ConsPlusNormal"/>
            </w:pPr>
          </w:p>
        </w:tc>
      </w:tr>
    </w:tbl>
    <w:p w:rsidR="00666837" w:rsidRDefault="00666837">
      <w:pPr>
        <w:pStyle w:val="ConsPlusNormal"/>
        <w:jc w:val="both"/>
      </w:pPr>
    </w:p>
    <w:p w:rsidR="00666837" w:rsidRDefault="00666837">
      <w:pPr>
        <w:pStyle w:val="ConsPlusNonformat"/>
        <w:jc w:val="both"/>
      </w:pPr>
      <w:r>
        <w:t xml:space="preserve">        </w:t>
      </w:r>
      <w:proofErr w:type="gramStart"/>
      <w:r>
        <w:t>(указываются причины, по которым принято решение об отказе</w:t>
      </w:r>
      <w:proofErr w:type="gramEnd"/>
    </w:p>
    <w:p w:rsidR="00666837" w:rsidRDefault="00666837">
      <w:pPr>
        <w:pStyle w:val="ConsPlusNonformat"/>
        <w:jc w:val="both"/>
      </w:pPr>
      <w:r>
        <w:t xml:space="preserve">                       в выдаче разрешения на вывоз)</w:t>
      </w:r>
    </w:p>
    <w:p w:rsidR="00666837" w:rsidRDefault="00666837">
      <w:pPr>
        <w:pStyle w:val="ConsPlusNonformat"/>
        <w:jc w:val="both"/>
      </w:pPr>
    </w:p>
    <w:p w:rsidR="00666837" w:rsidRDefault="00666837">
      <w:pPr>
        <w:pStyle w:val="ConsPlusNonformat"/>
        <w:jc w:val="both"/>
      </w:pPr>
      <w:r>
        <w:t>Вам необходимо:</w:t>
      </w:r>
    </w:p>
    <w:p w:rsidR="00666837" w:rsidRDefault="00666837">
      <w:pPr>
        <w:pStyle w:val="ConsPlusNonformat"/>
        <w:jc w:val="both"/>
      </w:pPr>
      <w:r>
        <w:t xml:space="preserve">1) совершить следующие действия в </w:t>
      </w:r>
      <w:proofErr w:type="gramStart"/>
      <w:r>
        <w:t>отношении</w:t>
      </w:r>
      <w:proofErr w:type="gramEnd"/>
      <w:r>
        <w:t xml:space="preserve"> товаров и транспортных средств,</w:t>
      </w:r>
    </w:p>
    <w:p w:rsidR="00666837" w:rsidRDefault="00666837">
      <w:pPr>
        <w:pStyle w:val="ConsPlusNonformat"/>
        <w:jc w:val="both"/>
      </w:pPr>
      <w:proofErr w:type="gramStart"/>
      <w:r>
        <w:t>перевозящих</w:t>
      </w:r>
      <w:proofErr w:type="gramEnd"/>
      <w:r>
        <w:t xml:space="preserve"> такие товары</w:t>
      </w:r>
    </w:p>
    <w:p w:rsidR="00666837" w:rsidRDefault="006668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0"/>
      </w:tblGrid>
      <w:tr w:rsidR="00666837">
        <w:tc>
          <w:tcPr>
            <w:tcW w:w="9660" w:type="dxa"/>
            <w:tcBorders>
              <w:left w:val="single" w:sz="4" w:space="0" w:color="auto"/>
              <w:right w:val="single" w:sz="4" w:space="0" w:color="auto"/>
            </w:tcBorders>
          </w:tcPr>
          <w:p w:rsidR="00666837" w:rsidRDefault="00666837">
            <w:pPr>
              <w:pStyle w:val="ConsPlusNormal"/>
            </w:pPr>
          </w:p>
        </w:tc>
      </w:tr>
      <w:tr w:rsidR="00666837">
        <w:tc>
          <w:tcPr>
            <w:tcW w:w="9660" w:type="dxa"/>
            <w:tcBorders>
              <w:left w:val="single" w:sz="4" w:space="0" w:color="auto"/>
              <w:right w:val="single" w:sz="4" w:space="0" w:color="auto"/>
            </w:tcBorders>
          </w:tcPr>
          <w:p w:rsidR="00666837" w:rsidRDefault="00666837">
            <w:pPr>
              <w:pStyle w:val="ConsPlusNormal"/>
            </w:pPr>
          </w:p>
        </w:tc>
      </w:tr>
    </w:tbl>
    <w:p w:rsidR="00666837" w:rsidRDefault="00666837">
      <w:pPr>
        <w:pStyle w:val="ConsPlusNormal"/>
        <w:jc w:val="both"/>
      </w:pPr>
    </w:p>
    <w:p w:rsidR="00666837" w:rsidRDefault="00666837">
      <w:pPr>
        <w:pStyle w:val="ConsPlusNonformat"/>
        <w:jc w:val="both"/>
      </w:pPr>
      <w:r>
        <w:t>2) представить в уполномоченный таможенный орган документы и сведения</w:t>
      </w:r>
    </w:p>
    <w:p w:rsidR="00666837" w:rsidRDefault="006668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0"/>
      </w:tblGrid>
      <w:tr w:rsidR="00666837">
        <w:tc>
          <w:tcPr>
            <w:tcW w:w="9660" w:type="dxa"/>
            <w:tcBorders>
              <w:left w:val="single" w:sz="4" w:space="0" w:color="auto"/>
              <w:right w:val="single" w:sz="4" w:space="0" w:color="auto"/>
            </w:tcBorders>
          </w:tcPr>
          <w:p w:rsidR="00666837" w:rsidRDefault="00666837">
            <w:pPr>
              <w:pStyle w:val="ConsPlusNormal"/>
            </w:pPr>
          </w:p>
        </w:tc>
      </w:tr>
      <w:tr w:rsidR="00666837">
        <w:tc>
          <w:tcPr>
            <w:tcW w:w="9660" w:type="dxa"/>
            <w:tcBorders>
              <w:left w:val="single" w:sz="4" w:space="0" w:color="auto"/>
              <w:right w:val="single" w:sz="4" w:space="0" w:color="auto"/>
            </w:tcBorders>
          </w:tcPr>
          <w:p w:rsidR="00666837" w:rsidRDefault="00666837">
            <w:pPr>
              <w:pStyle w:val="ConsPlusNormal"/>
            </w:pPr>
          </w:p>
        </w:tc>
      </w:tr>
      <w:tr w:rsidR="00666837">
        <w:tc>
          <w:tcPr>
            <w:tcW w:w="9660" w:type="dxa"/>
            <w:tcBorders>
              <w:left w:val="single" w:sz="4" w:space="0" w:color="auto"/>
              <w:right w:val="single" w:sz="4" w:space="0" w:color="auto"/>
            </w:tcBorders>
          </w:tcPr>
          <w:p w:rsidR="00666837" w:rsidRDefault="00666837">
            <w:pPr>
              <w:pStyle w:val="ConsPlusNormal"/>
            </w:pPr>
          </w:p>
        </w:tc>
      </w:tr>
    </w:tbl>
    <w:p w:rsidR="00666837" w:rsidRDefault="00666837">
      <w:pPr>
        <w:sectPr w:rsidR="006668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jc w:val="right"/>
        <w:outlineLvl w:val="1"/>
      </w:pPr>
      <w:r>
        <w:t>Приложение N 5</w:t>
      </w:r>
    </w:p>
    <w:p w:rsidR="00666837" w:rsidRDefault="00666837">
      <w:pPr>
        <w:pStyle w:val="ConsPlusNormal"/>
        <w:jc w:val="right"/>
      </w:pPr>
      <w:r>
        <w:t>к Порядку и технологиям совершения</w:t>
      </w:r>
    </w:p>
    <w:p w:rsidR="00666837" w:rsidRDefault="00666837">
      <w:pPr>
        <w:pStyle w:val="ConsPlusNormal"/>
        <w:jc w:val="right"/>
      </w:pPr>
      <w:r>
        <w:t xml:space="preserve">таможенных операций в </w:t>
      </w:r>
      <w:proofErr w:type="gramStart"/>
      <w:r>
        <w:t>отношении</w:t>
      </w:r>
      <w:proofErr w:type="gramEnd"/>
    </w:p>
    <w:p w:rsidR="00666837" w:rsidRDefault="00666837">
      <w:pPr>
        <w:pStyle w:val="ConsPlusNormal"/>
        <w:jc w:val="right"/>
      </w:pPr>
      <w:r>
        <w:t>товаров, в том числе транспортных</w:t>
      </w:r>
    </w:p>
    <w:p w:rsidR="00666837" w:rsidRDefault="00666837">
      <w:pPr>
        <w:pStyle w:val="ConsPlusNormal"/>
        <w:jc w:val="right"/>
      </w:pPr>
      <w:r>
        <w:t>средств, ввозимых (ввезенных)</w:t>
      </w:r>
    </w:p>
    <w:p w:rsidR="00666837" w:rsidRDefault="00666837">
      <w:pPr>
        <w:pStyle w:val="ConsPlusNormal"/>
        <w:jc w:val="right"/>
      </w:pPr>
      <w:r>
        <w:t xml:space="preserve">на участки территории </w:t>
      </w:r>
      <w:proofErr w:type="gramStart"/>
      <w:r>
        <w:t>опережающего</w:t>
      </w:r>
      <w:proofErr w:type="gramEnd"/>
    </w:p>
    <w:p w:rsidR="00666837" w:rsidRDefault="00666837">
      <w:pPr>
        <w:pStyle w:val="ConsPlusNormal"/>
        <w:jc w:val="right"/>
      </w:pPr>
      <w:r>
        <w:t>социально-экономического развития</w:t>
      </w:r>
    </w:p>
    <w:p w:rsidR="00666837" w:rsidRDefault="00666837">
      <w:pPr>
        <w:pStyle w:val="ConsPlusNormal"/>
        <w:jc w:val="right"/>
      </w:pPr>
      <w:r>
        <w:t>или на участки свободного порта</w:t>
      </w:r>
    </w:p>
    <w:p w:rsidR="00666837" w:rsidRDefault="00666837">
      <w:pPr>
        <w:pStyle w:val="ConsPlusNormal"/>
        <w:jc w:val="right"/>
      </w:pPr>
      <w:r>
        <w:t xml:space="preserve">Владивосток, на </w:t>
      </w:r>
      <w:proofErr w:type="gramStart"/>
      <w:r>
        <w:t>которых</w:t>
      </w:r>
      <w:proofErr w:type="gramEnd"/>
      <w:r>
        <w:t xml:space="preserve"> применяется</w:t>
      </w:r>
    </w:p>
    <w:p w:rsidR="00666837" w:rsidRDefault="00666837">
      <w:pPr>
        <w:pStyle w:val="ConsPlusNormal"/>
        <w:jc w:val="right"/>
      </w:pPr>
      <w:r>
        <w:t xml:space="preserve">таможенная процедура </w:t>
      </w:r>
      <w:proofErr w:type="gramStart"/>
      <w:r>
        <w:t>свободной</w:t>
      </w:r>
      <w:proofErr w:type="gramEnd"/>
    </w:p>
    <w:p w:rsidR="00666837" w:rsidRDefault="00666837">
      <w:pPr>
        <w:pStyle w:val="ConsPlusNormal"/>
        <w:jc w:val="right"/>
      </w:pPr>
      <w:proofErr w:type="gramStart"/>
      <w:r>
        <w:t>таможенной зоны (за исключением</w:t>
      </w:r>
      <w:proofErr w:type="gramEnd"/>
    </w:p>
    <w:p w:rsidR="00666837" w:rsidRDefault="00666837">
      <w:pPr>
        <w:pStyle w:val="ConsPlusNormal"/>
        <w:jc w:val="right"/>
      </w:pPr>
      <w:r>
        <w:t>участков свободного порта Владивосток,</w:t>
      </w:r>
    </w:p>
    <w:p w:rsidR="00666837" w:rsidRDefault="00666837">
      <w:pPr>
        <w:pStyle w:val="ConsPlusNormal"/>
        <w:jc w:val="right"/>
      </w:pPr>
      <w:r>
        <w:t xml:space="preserve">в </w:t>
      </w:r>
      <w:proofErr w:type="gramStart"/>
      <w:r>
        <w:t>пределах</w:t>
      </w:r>
      <w:proofErr w:type="gramEnd"/>
      <w:r>
        <w:t xml:space="preserve"> которых применяется</w:t>
      </w:r>
    </w:p>
    <w:p w:rsidR="00666837" w:rsidRDefault="00666837">
      <w:pPr>
        <w:pStyle w:val="ConsPlusNormal"/>
        <w:jc w:val="right"/>
      </w:pPr>
      <w:r>
        <w:t xml:space="preserve">таможенная процедура </w:t>
      </w:r>
      <w:proofErr w:type="gramStart"/>
      <w:r>
        <w:t>свободной</w:t>
      </w:r>
      <w:proofErr w:type="gramEnd"/>
    </w:p>
    <w:p w:rsidR="00666837" w:rsidRDefault="00666837">
      <w:pPr>
        <w:pStyle w:val="ConsPlusNormal"/>
        <w:jc w:val="right"/>
      </w:pPr>
      <w:r>
        <w:t xml:space="preserve">таможенной зоны, </w:t>
      </w:r>
      <w:proofErr w:type="gramStart"/>
      <w:r>
        <w:t>установленная</w:t>
      </w:r>
      <w:proofErr w:type="gramEnd"/>
    </w:p>
    <w:p w:rsidR="00666837" w:rsidRDefault="00666837">
      <w:pPr>
        <w:pStyle w:val="ConsPlusNormal"/>
        <w:jc w:val="right"/>
      </w:pPr>
      <w:r>
        <w:t>для портовой особой экономической зоны</w:t>
      </w:r>
    </w:p>
    <w:p w:rsidR="00666837" w:rsidRDefault="00666837">
      <w:pPr>
        <w:pStyle w:val="ConsPlusNormal"/>
        <w:jc w:val="right"/>
      </w:pPr>
      <w:r>
        <w:t>или логистической особой экономической</w:t>
      </w:r>
    </w:p>
    <w:p w:rsidR="00666837" w:rsidRDefault="00666837">
      <w:pPr>
        <w:pStyle w:val="ConsPlusNormal"/>
        <w:jc w:val="right"/>
      </w:pPr>
      <w:proofErr w:type="gramStart"/>
      <w:r>
        <w:t>зоны), и вывозимых с таких участков</w:t>
      </w:r>
      <w:proofErr w:type="gramEnd"/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nformat"/>
        <w:jc w:val="both"/>
      </w:pPr>
      <w:bookmarkStart w:id="66" w:name="P559"/>
      <w:bookmarkEnd w:id="66"/>
      <w:r>
        <w:t xml:space="preserve">                 Уведомление о невыполнении условий вывоза</w:t>
      </w:r>
    </w:p>
    <w:p w:rsidR="00666837" w:rsidRDefault="00666837">
      <w:pPr>
        <w:pStyle w:val="ConsPlusNonformat"/>
        <w:jc w:val="both"/>
      </w:pPr>
    </w:p>
    <w:p w:rsidR="00666837" w:rsidRDefault="00666837">
      <w:pPr>
        <w:pStyle w:val="ConsPlusNonformat"/>
        <w:jc w:val="both"/>
      </w:pPr>
      <w:r>
        <w:t xml:space="preserve">                          ______________ 20__ г.</w:t>
      </w:r>
    </w:p>
    <w:p w:rsidR="00666837" w:rsidRDefault="00666837">
      <w:pPr>
        <w:pStyle w:val="ConsPlusNonformat"/>
        <w:jc w:val="both"/>
      </w:pPr>
    </w:p>
    <w:p w:rsidR="00666837" w:rsidRDefault="00666837">
      <w:pPr>
        <w:pStyle w:val="ConsPlusNonformat"/>
        <w:jc w:val="both"/>
      </w:pPr>
      <w:r>
        <w:t>┌──────────────────────────────┐    ┌─────────────────────────────────────┐</w:t>
      </w:r>
    </w:p>
    <w:p w:rsidR="00666837" w:rsidRDefault="00666837">
      <w:pPr>
        <w:pStyle w:val="ConsPlusNonformat"/>
        <w:jc w:val="both"/>
      </w:pPr>
      <w:r>
        <w:t>│   Наименование таможенного   │    │    Наименование резидента ТОСЭР     │</w:t>
      </w:r>
    </w:p>
    <w:p w:rsidR="00666837" w:rsidRDefault="00666837">
      <w:pPr>
        <w:pStyle w:val="ConsPlusNonformat"/>
        <w:jc w:val="both"/>
      </w:pPr>
      <w:r>
        <w:t>│            органа            │    │(свободного порта Владивосток), лица,│</w:t>
      </w:r>
    </w:p>
    <w:p w:rsidR="00666837" w:rsidRDefault="00666837">
      <w:pPr>
        <w:pStyle w:val="ConsPlusNonformat"/>
        <w:jc w:val="both"/>
      </w:pPr>
      <w:r>
        <w:t>└──────────────────────────────┘    │    действующего по его поручению    │</w:t>
      </w:r>
    </w:p>
    <w:p w:rsidR="00666837" w:rsidRDefault="00666837">
      <w:pPr>
        <w:pStyle w:val="ConsPlusNonformat"/>
        <w:jc w:val="both"/>
      </w:pPr>
      <w:r>
        <w:t xml:space="preserve">                                    └─────────────────────────────────────┘</w:t>
      </w:r>
    </w:p>
    <w:p w:rsidR="00666837" w:rsidRDefault="00666837">
      <w:pPr>
        <w:pStyle w:val="ConsPlusNonformat"/>
        <w:jc w:val="both"/>
      </w:pPr>
    </w:p>
    <w:p w:rsidR="00666837" w:rsidRDefault="00666837">
      <w:pPr>
        <w:pStyle w:val="ConsPlusNonformat"/>
        <w:jc w:val="both"/>
      </w:pPr>
      <w:r>
        <w:t>Настоящим уведомляем, что не выполнены следующие условия вывоза:</w:t>
      </w:r>
    </w:p>
    <w:p w:rsidR="00666837" w:rsidRDefault="00666837">
      <w:pPr>
        <w:pStyle w:val="ConsPlusNormal"/>
        <w:jc w:val="both"/>
      </w:pPr>
    </w:p>
    <w:p w:rsidR="00666837" w:rsidRDefault="00666837">
      <w:pPr>
        <w:sectPr w:rsidR="0066683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"/>
        <w:gridCol w:w="8758"/>
      </w:tblGrid>
      <w:tr w:rsidR="00666837">
        <w:tc>
          <w:tcPr>
            <w:tcW w:w="902" w:type="dxa"/>
          </w:tcPr>
          <w:p w:rsidR="00666837" w:rsidRDefault="0066683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758" w:type="dxa"/>
          </w:tcPr>
          <w:p w:rsidR="00666837" w:rsidRDefault="00666837">
            <w:pPr>
              <w:pStyle w:val="ConsPlusNormal"/>
              <w:jc w:val="center"/>
            </w:pPr>
            <w:r>
              <w:t>Наименование условия</w:t>
            </w:r>
          </w:p>
        </w:tc>
      </w:tr>
      <w:tr w:rsidR="00666837">
        <w:tc>
          <w:tcPr>
            <w:tcW w:w="902" w:type="dxa"/>
          </w:tcPr>
          <w:p w:rsidR="00666837" w:rsidRDefault="006668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58" w:type="dxa"/>
          </w:tcPr>
          <w:p w:rsidR="00666837" w:rsidRDefault="00666837">
            <w:pPr>
              <w:pStyle w:val="ConsPlusNormal"/>
              <w:jc w:val="center"/>
            </w:pPr>
            <w:r>
              <w:t>2</w:t>
            </w:r>
          </w:p>
        </w:tc>
      </w:tr>
      <w:tr w:rsidR="00666837">
        <w:tc>
          <w:tcPr>
            <w:tcW w:w="902" w:type="dxa"/>
          </w:tcPr>
          <w:p w:rsidR="00666837" w:rsidRDefault="00666837">
            <w:pPr>
              <w:pStyle w:val="ConsPlusNormal"/>
            </w:pPr>
          </w:p>
        </w:tc>
        <w:tc>
          <w:tcPr>
            <w:tcW w:w="8758" w:type="dxa"/>
          </w:tcPr>
          <w:p w:rsidR="00666837" w:rsidRDefault="00666837">
            <w:pPr>
              <w:pStyle w:val="ConsPlusNormal"/>
            </w:pPr>
          </w:p>
        </w:tc>
      </w:tr>
    </w:tbl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jc w:val="both"/>
      </w:pPr>
    </w:p>
    <w:p w:rsidR="00666837" w:rsidRDefault="006668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28E" w:rsidRDefault="00C7728E">
      <w:bookmarkStart w:id="67" w:name="_GoBack"/>
      <w:bookmarkEnd w:id="67"/>
    </w:p>
    <w:sectPr w:rsidR="00C7728E" w:rsidSect="008C4E4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37"/>
    <w:rsid w:val="00666837"/>
    <w:rsid w:val="00C7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68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6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68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68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668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68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68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68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6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68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68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668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68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68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C7E56E3B73B99AEF0BEDBE68534494DF8B3F1E4972BC17D6F425F6124E31667124C8545D978F57YEgEK" TargetMode="External"/><Relationship Id="rId13" Type="http://schemas.openxmlformats.org/officeDocument/2006/relationships/hyperlink" Target="consultantplus://offline/ref=2BC7E56E3B73B99AEF0BEDBE68534494DF8B3F1E4972BC17D6F425F6124E31667124C8545D978F57YEgFK" TargetMode="External"/><Relationship Id="rId18" Type="http://schemas.openxmlformats.org/officeDocument/2006/relationships/hyperlink" Target="consultantplus://offline/ref=2BC7E56E3B73B99AEF0BEDBE68534494DC823A1A4F79BC17D6F425F6124E31667124C8545D978D54YEg9K" TargetMode="External"/><Relationship Id="rId26" Type="http://schemas.openxmlformats.org/officeDocument/2006/relationships/hyperlink" Target="consultantplus://offline/ref=2BC7E56E3B73B99AEF0BEDBE68534494DF8B3A184673BC17D6F425F6124E31667124C8545D978B5BYEg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C7E56E3B73B99AEF0BEDBE68534494DF8B3A184675BC17D6F425F6124E31667124C8545D978D55YEgAK" TargetMode="External"/><Relationship Id="rId34" Type="http://schemas.openxmlformats.org/officeDocument/2006/relationships/hyperlink" Target="consultantplus://offline/ref=2BC7E56E3B73B99AEF0BEDBE68534494DF8B3A184672BC17D6F425F6124E31667124C8545D968F57YEgEK" TargetMode="External"/><Relationship Id="rId7" Type="http://schemas.openxmlformats.org/officeDocument/2006/relationships/hyperlink" Target="consultantplus://offline/ref=2BC7E56E3B73B99AEF0BEDBE68534494DF8B3F1E4972BC17D6F425F6124E31667124C8545D978F57YEgDK" TargetMode="External"/><Relationship Id="rId12" Type="http://schemas.openxmlformats.org/officeDocument/2006/relationships/hyperlink" Target="consultantplus://offline/ref=2BC7E56E3B73B99AEF0BEDBE68534494DF8A3D194B71BC17D6F425F6124E31667124C8545D978F56YEgCK" TargetMode="External"/><Relationship Id="rId17" Type="http://schemas.openxmlformats.org/officeDocument/2006/relationships/hyperlink" Target="consultantplus://offline/ref=2BC7E56E3B73B99AEF0BEDBE68534494DC8A3D194A79BC17D6F425F612Y4gEK" TargetMode="External"/><Relationship Id="rId25" Type="http://schemas.openxmlformats.org/officeDocument/2006/relationships/hyperlink" Target="consultantplus://offline/ref=2BC7E56E3B73B99AEF0BEDBE68534494DF8B3A184672BC17D6F425F612Y4gEK" TargetMode="External"/><Relationship Id="rId33" Type="http://schemas.openxmlformats.org/officeDocument/2006/relationships/hyperlink" Target="consultantplus://offline/ref=2BC7E56E3B73B99AEF0BEDBE68534494DF8B3A184675BC17D6F425F6124E31667124C8565C9588Y5g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C7E56E3B73B99AEF0BEDBE68534494DC823A1A4F71BC17D6F425F6124E31667124C8545D958A5AYEgCK" TargetMode="External"/><Relationship Id="rId20" Type="http://schemas.openxmlformats.org/officeDocument/2006/relationships/hyperlink" Target="consultantplus://offline/ref=2BC7E56E3B73B99AEF0BEDBE68534494DF8B3A184673BC17D6F425F6124E31667124C8545D978B5BYEgBK" TargetMode="External"/><Relationship Id="rId29" Type="http://schemas.openxmlformats.org/officeDocument/2006/relationships/hyperlink" Target="consultantplus://offline/ref=2BC7E56E3B73B99AEF0BEDBE68534494DF8B3A184672BC17D6F425F612Y4g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C7E56E3B73B99AEF0BEDBE68534494DF8A3D194B71BC17D6F425F6124E31667124C8545D978F56YEgCK" TargetMode="External"/><Relationship Id="rId11" Type="http://schemas.openxmlformats.org/officeDocument/2006/relationships/hyperlink" Target="consultantplus://offline/ref=2BC7E56E3B73B99AEF0BEDBE68534494DF8A3D194B71BC17D6F425F6124E31667124C8545D978F51YEgBK" TargetMode="External"/><Relationship Id="rId24" Type="http://schemas.openxmlformats.org/officeDocument/2006/relationships/hyperlink" Target="consultantplus://offline/ref=2BC7E56E3B73B99AEF0BEDBE68534494DF8B3A184672BC17D6F425F6124E31667124C8545D978D51YEg8K" TargetMode="External"/><Relationship Id="rId32" Type="http://schemas.openxmlformats.org/officeDocument/2006/relationships/hyperlink" Target="consultantplus://offline/ref=2BC7E56E3B73B99AEF0BEDBE68534494DF8B3A184673BC17D6F425F6124E31667124C8545D978B5BYEgBK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BC7E56E3B73B99AEF0BEDBE68534494DF8A3D184B79BC17D6F425F6124E31667124C8535BY9gFK" TargetMode="External"/><Relationship Id="rId23" Type="http://schemas.openxmlformats.org/officeDocument/2006/relationships/hyperlink" Target="consultantplus://offline/ref=2BC7E56E3B73B99AEF0BEDBE68534494DA8F3E18477AE11DDEAD29F4Y1g5K" TargetMode="External"/><Relationship Id="rId28" Type="http://schemas.openxmlformats.org/officeDocument/2006/relationships/hyperlink" Target="consultantplus://offline/ref=2BC7E56E3B73B99AEF0BEDBE68534494DF8B3A184672BC17D6F425F6124E31667124C8545D968F57YEgE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BC7E56E3B73B99AEF0BEDBE68534494DF8B3F1E4972BC17D6F425F612Y4gEK" TargetMode="External"/><Relationship Id="rId19" Type="http://schemas.openxmlformats.org/officeDocument/2006/relationships/hyperlink" Target="consultantplus://offline/ref=2BC7E56E3B73B99AEF0BEDBE68534494DC823A1A4F71BC17D6F425F6124E31667124C8545D948D51YEgFK" TargetMode="External"/><Relationship Id="rId31" Type="http://schemas.openxmlformats.org/officeDocument/2006/relationships/hyperlink" Target="consultantplus://offline/ref=2BC7E56E3B73B99AEF0BEDBE68534494DF8B3A184672BC17D6F425F612Y4g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C7E56E3B73B99AEF0BEDBE68534494DF8A3D194B71BC17D6F425F612Y4gEK" TargetMode="External"/><Relationship Id="rId14" Type="http://schemas.openxmlformats.org/officeDocument/2006/relationships/hyperlink" Target="consultantplus://offline/ref=2BC7E56E3B73B99AEF0BEDBE68534494DC823A1A4F79BC17D6F425F6124E31667124C8545D978C50YEgFK" TargetMode="External"/><Relationship Id="rId22" Type="http://schemas.openxmlformats.org/officeDocument/2006/relationships/hyperlink" Target="consultantplus://offline/ref=2BC7E56E3B73B99AEF0BEDBE68534494DF8B3A184672BC17D6F425F6124E31667124C8545D968F57YEgEK" TargetMode="External"/><Relationship Id="rId27" Type="http://schemas.openxmlformats.org/officeDocument/2006/relationships/hyperlink" Target="consultantplus://offline/ref=2BC7E56E3B73B99AEF0BEDBE68534494DF8B3A184675BC17D6F425F6124E31667124C8565C9588Y5g0K" TargetMode="External"/><Relationship Id="rId30" Type="http://schemas.openxmlformats.org/officeDocument/2006/relationships/hyperlink" Target="consultantplus://offline/ref=2BC7E56E3B73B99AEF0BEDBE68534494DF8B3A184672BC17D6F425F6124E31667124C8545D978D51YEg8K" TargetMode="External"/><Relationship Id="rId35" Type="http://schemas.openxmlformats.org/officeDocument/2006/relationships/hyperlink" Target="consultantplus://offline/ref=2BC7E56E3B73B99AEF0BEDBE68534494DF8B3A184672BC17D6F425F612Y4g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10185</Words>
  <Characters>58056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Лариса Генадьевна</dc:creator>
  <cp:lastModifiedBy>Гончарова Лариса Генадьевна</cp:lastModifiedBy>
  <cp:revision>1</cp:revision>
  <dcterms:created xsi:type="dcterms:W3CDTF">2017-06-07T10:32:00Z</dcterms:created>
  <dcterms:modified xsi:type="dcterms:W3CDTF">2017-06-07T10:32:00Z</dcterms:modified>
</cp:coreProperties>
</file>