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D9" w:rsidRDefault="00E42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0D9" w:rsidRPr="00E420D9" w:rsidRDefault="00E420D9" w:rsidP="00E420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D9">
        <w:rPr>
          <w:rFonts w:ascii="Times New Roman" w:hAnsi="Times New Roman" w:cs="Times New Roman"/>
          <w:b/>
          <w:sz w:val="24"/>
          <w:szCs w:val="24"/>
        </w:rPr>
        <w:t>Налоговый кодекс Российской Федерации</w:t>
      </w:r>
    </w:p>
    <w:p w:rsidR="00E420D9" w:rsidRPr="00E420D9" w:rsidRDefault="00E420D9" w:rsidP="00E420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D9">
        <w:rPr>
          <w:rFonts w:ascii="Times New Roman" w:hAnsi="Times New Roman" w:cs="Times New Roman"/>
          <w:b/>
          <w:sz w:val="24"/>
          <w:szCs w:val="24"/>
        </w:rPr>
        <w:t>(часть вторая)</w:t>
      </w:r>
    </w:p>
    <w:p w:rsidR="00E420D9" w:rsidRDefault="00E42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0D9" w:rsidRDefault="00E42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0D9" w:rsidRPr="00E420D9" w:rsidRDefault="00E42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D9">
        <w:rPr>
          <w:rFonts w:ascii="Times New Roman" w:hAnsi="Times New Roman" w:cs="Times New Roman"/>
          <w:sz w:val="24"/>
          <w:szCs w:val="24"/>
        </w:rPr>
        <w:t>Статья 342.3. Порядок определения и применения коэффициента, характеризующего территорию добычи полезного ископаемого</w:t>
      </w:r>
    </w:p>
    <w:p w:rsidR="00E420D9" w:rsidRPr="00E420D9" w:rsidRDefault="00E42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1. Коэффициент, характеризующий территорию добычи полезного ископаемого (</w:t>
      </w:r>
      <w:proofErr w:type="spellStart"/>
      <w:r w:rsidRPr="00FD5782">
        <w:rPr>
          <w:rFonts w:ascii="Times New Roman" w:hAnsi="Times New Roman" w:cs="Times New Roman"/>
          <w:b/>
          <w:i/>
          <w:sz w:val="24"/>
          <w:szCs w:val="24"/>
        </w:rPr>
        <w:t>Ктд</w:t>
      </w:r>
      <w:proofErr w:type="spellEnd"/>
      <w:r w:rsidRPr="00FD5782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FD5782">
        <w:rPr>
          <w:rFonts w:ascii="Times New Roman" w:hAnsi="Times New Roman" w:cs="Times New Roman"/>
          <w:sz w:val="24"/>
          <w:szCs w:val="24"/>
        </w:rPr>
        <w:t xml:space="preserve"> применяется участником регионального инвестиционного проекта, удовлетворяющего требованию, установленному подпунктом 1 пункта 1 статьи 25.8 настоящего Кодекса, и направленного на добычу полезных ископаемых, или </w:t>
      </w:r>
      <w:r w:rsidRPr="00FD5782">
        <w:rPr>
          <w:rFonts w:ascii="Times New Roman" w:hAnsi="Times New Roman" w:cs="Times New Roman"/>
          <w:b/>
          <w:i/>
          <w:sz w:val="24"/>
          <w:szCs w:val="24"/>
        </w:rPr>
        <w:t>организацией, получившей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Федерации", начиная с налогового периода, в котором организация внесена в реестр участников региональных инвестиционных проектов или получила статус резидента территории опережающего социально-экономического развития соответственно.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782">
        <w:rPr>
          <w:rFonts w:ascii="Times New Roman" w:hAnsi="Times New Roman" w:cs="Times New Roman"/>
          <w:sz w:val="24"/>
          <w:szCs w:val="24"/>
        </w:rPr>
        <w:t>2 - 3. Утратили силу. - Федеральный закон от 23.05.2016 N 144-ФЗ.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 xml:space="preserve">4. Коэффициент </w:t>
      </w:r>
      <w:proofErr w:type="spellStart"/>
      <w:r w:rsidRPr="00FD5782">
        <w:rPr>
          <w:rFonts w:ascii="Times New Roman" w:hAnsi="Times New Roman" w:cs="Times New Roman"/>
          <w:b/>
          <w:i/>
          <w:sz w:val="24"/>
          <w:szCs w:val="24"/>
        </w:rPr>
        <w:t>Ктд</w:t>
      </w:r>
      <w:proofErr w:type="spellEnd"/>
      <w:r w:rsidRPr="00FD5782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принимается равным 0 до начала применения </w:t>
      </w:r>
      <w:r w:rsidRPr="00FD5782">
        <w:rPr>
          <w:rFonts w:ascii="Times New Roman" w:hAnsi="Times New Roman" w:cs="Times New Roman"/>
          <w:sz w:val="24"/>
          <w:szCs w:val="24"/>
        </w:rPr>
        <w:t xml:space="preserve">участником регионального инвестиционного проекта, направленного на добычу полезных ископаемых, налоговой ставки налога на прибыль организаций, установленной пунктом 1.5 статьи 284 настоящего Кодекса, в соответствии с пунктом 2 статьи 284.3 настоящего Кодекса, а также </w:t>
      </w:r>
      <w:r w:rsidRPr="00FD5782">
        <w:rPr>
          <w:rFonts w:ascii="Times New Roman" w:hAnsi="Times New Roman" w:cs="Times New Roman"/>
          <w:b/>
          <w:i/>
          <w:sz w:val="24"/>
          <w:szCs w:val="24"/>
        </w:rPr>
        <w:t>резидентом территории опережающего социально-экономического развития налоговой ставки, установленной пунктом 1.8 статьи 284 настоящего Кодекса, в соответствии со статьей 284.4 настоящего Кодекса.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 xml:space="preserve">5. В течение ста двадцати налоговых периодов, считая с начала применения ставки налога на прибыль организаций </w:t>
      </w:r>
      <w:r w:rsidRPr="00FD5782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284.3 настоящего Кодекса для участника регионального инвестиционного проекта, удовлетворяющего требованию, установленному подпунктом 1 пункта 1 статьи 25.8 настоящего Кодекса, или </w:t>
      </w:r>
      <w:r w:rsidRPr="00FD5782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со статьей 284.4 настоящего Кодекса для резидента территории опережающего социально-экономического развития, коэффициент </w:t>
      </w:r>
      <w:proofErr w:type="spellStart"/>
      <w:r w:rsidRPr="00FD5782">
        <w:rPr>
          <w:rFonts w:ascii="Times New Roman" w:hAnsi="Times New Roman" w:cs="Times New Roman"/>
          <w:b/>
          <w:i/>
          <w:sz w:val="24"/>
          <w:szCs w:val="24"/>
        </w:rPr>
        <w:t>Ктд</w:t>
      </w:r>
      <w:proofErr w:type="spellEnd"/>
      <w:r w:rsidRPr="00FD5782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принимается равным: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1) 0 - в течение первых двадцати четырех налоговых периодов;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2) 0,2 - с двадцать пятого по сорок восьмой включительно налоговый период;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3) 0,4 - с сорок девятого по семьдесят второй включительно налоговый период;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4) 0,6 - с семьдесят третьего по девяносто шестой включительно налоговый период;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5) 0,8 - с девяносто седьмого по сто двадцатый включительно налоговый период;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6) 1 - в последующие налоговые периоды.</w:t>
      </w:r>
    </w:p>
    <w:p w:rsidR="00FD5782" w:rsidRPr="00FD5782" w:rsidRDefault="00FD5782" w:rsidP="00FD57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782">
        <w:rPr>
          <w:rFonts w:ascii="Times New Roman" w:hAnsi="Times New Roman" w:cs="Times New Roman"/>
          <w:b/>
          <w:i/>
          <w:sz w:val="24"/>
          <w:szCs w:val="24"/>
        </w:rPr>
        <w:t>6. Начиная с налогового периода, следующего за налоговым периодом, в котором разница между суммой налога, исчисленного без применения коэффициента КТД, и суммой налога, исчисленного с применением коэффициента КТД менее 1, определенных нарастающим итогом начиная с</w:t>
      </w:r>
      <w:r w:rsidRPr="00FD5782">
        <w:rPr>
          <w:rFonts w:ascii="Times New Roman" w:hAnsi="Times New Roman" w:cs="Times New Roman"/>
          <w:sz w:val="24"/>
          <w:szCs w:val="24"/>
        </w:rPr>
        <w:t xml:space="preserve"> налогового периода, указанного в пункте 2 статьи 284.3 настоящего Кодекса для участника регионального инвестиционного проекта, удовлетворяющего требованию, установленному подпунктом 1 пункта 1 статьи 25.8 настоящего Кодекса, и </w:t>
      </w:r>
      <w:r w:rsidRPr="00FD5782">
        <w:rPr>
          <w:rFonts w:ascii="Times New Roman" w:hAnsi="Times New Roman" w:cs="Times New Roman"/>
          <w:b/>
          <w:i/>
          <w:sz w:val="24"/>
          <w:szCs w:val="24"/>
        </w:rPr>
        <w:t>налогового периода, указанного в пункте 3 статьи 284.4 настоящего Кодекса для организации, получившей статус резидента территории опережающего социально-экономического развития в соответствии с Федеральным законом от 29 декабря 2014 года N 473-ФЗ "О территориях опережающего социально-экономического развития в Российской Федерации", превысит величину, равную объему осуществленных капитальных вложений, указанных в инвестиционной декларации, коэффициент КТД принимается равным 1.</w:t>
      </w:r>
      <w:bookmarkStart w:id="0" w:name="_GoBack"/>
      <w:bookmarkEnd w:id="0"/>
    </w:p>
    <w:sectPr w:rsidR="00FD5782" w:rsidRPr="00FD5782" w:rsidSect="00E420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9"/>
    <w:rsid w:val="000B4964"/>
    <w:rsid w:val="000B618E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4877"/>
    <w:rsid w:val="00804BBB"/>
    <w:rsid w:val="00827B57"/>
    <w:rsid w:val="008A4A7A"/>
    <w:rsid w:val="00B72E69"/>
    <w:rsid w:val="00B85AF2"/>
    <w:rsid w:val="00C218AA"/>
    <w:rsid w:val="00C30A48"/>
    <w:rsid w:val="00D16ACD"/>
    <w:rsid w:val="00DA5CD4"/>
    <w:rsid w:val="00E420D9"/>
    <w:rsid w:val="00E617EC"/>
    <w:rsid w:val="00E75488"/>
    <w:rsid w:val="00EE75DA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2</cp:revision>
  <dcterms:created xsi:type="dcterms:W3CDTF">2019-03-06T12:15:00Z</dcterms:created>
  <dcterms:modified xsi:type="dcterms:W3CDTF">2019-03-06T12:15:00Z</dcterms:modified>
</cp:coreProperties>
</file>